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E0A21" w14:textId="77777777" w:rsidR="00C75396" w:rsidRDefault="00C7539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79"/>
        <w:gridCol w:w="3389"/>
        <w:gridCol w:w="2340"/>
      </w:tblGrid>
      <w:tr w:rsidR="00B40CA6" w14:paraId="08593AFF" w14:textId="77777777" w:rsidTr="003B726F">
        <w:trPr>
          <w:cantSplit/>
          <w:trHeight w:val="530"/>
        </w:trPr>
        <w:tc>
          <w:tcPr>
            <w:tcW w:w="10908" w:type="dxa"/>
            <w:gridSpan w:val="3"/>
            <w:tcBorders>
              <w:top w:val="single" w:sz="4" w:space="0" w:color="auto"/>
              <w:left w:val="single" w:sz="4" w:space="0" w:color="auto"/>
              <w:bottom w:val="single" w:sz="4" w:space="0" w:color="auto"/>
              <w:right w:val="single" w:sz="4" w:space="0" w:color="auto"/>
            </w:tcBorders>
          </w:tcPr>
          <w:p w14:paraId="00D46E77" w14:textId="77777777" w:rsidR="00B40CA6" w:rsidRDefault="00B40CA6" w:rsidP="003B726F">
            <w:pPr>
              <w:jc w:val="center"/>
              <w:rPr>
                <w:b/>
              </w:rPr>
            </w:pPr>
            <w:r>
              <w:rPr>
                <w:b/>
              </w:rPr>
              <w:t>BEAVER LAKE ASSOCIATION</w:t>
            </w:r>
          </w:p>
          <w:p w14:paraId="709E6A19" w14:textId="77777777" w:rsidR="00B40CA6" w:rsidRDefault="00B40CA6" w:rsidP="003B726F">
            <w:pPr>
              <w:jc w:val="center"/>
              <w:rPr>
                <w:b/>
              </w:rPr>
            </w:pPr>
            <w:r>
              <w:rPr>
                <w:b/>
              </w:rPr>
              <w:t>DOCUMENT CONTROL FORM</w:t>
            </w:r>
          </w:p>
        </w:tc>
      </w:tr>
      <w:tr w:rsidR="00B40CA6" w14:paraId="5284DEBA" w14:textId="77777777" w:rsidTr="003B726F">
        <w:trPr>
          <w:cantSplit/>
          <w:trHeight w:val="530"/>
        </w:trPr>
        <w:tc>
          <w:tcPr>
            <w:tcW w:w="5179" w:type="dxa"/>
            <w:tcBorders>
              <w:top w:val="single" w:sz="4" w:space="0" w:color="auto"/>
            </w:tcBorders>
          </w:tcPr>
          <w:p w14:paraId="6238F5AB" w14:textId="24395423" w:rsidR="00B40CA6" w:rsidRPr="00D860EF" w:rsidRDefault="00B40CA6" w:rsidP="003033A2">
            <w:r>
              <w:rPr>
                <w:b/>
              </w:rPr>
              <w:t xml:space="preserve">Requestor: </w:t>
            </w:r>
            <w:r w:rsidR="00FC3D00" w:rsidRPr="0071675B">
              <w:rPr>
                <w:bCs/>
              </w:rPr>
              <w:t>Dave Hibler</w:t>
            </w:r>
          </w:p>
        </w:tc>
        <w:tc>
          <w:tcPr>
            <w:tcW w:w="3389" w:type="dxa"/>
          </w:tcPr>
          <w:p w14:paraId="3E358154" w14:textId="1D4A36AA" w:rsidR="0054086E" w:rsidRPr="0071675B" w:rsidRDefault="00B40CA6" w:rsidP="003B726F">
            <w:pPr>
              <w:rPr>
                <w:bCs/>
                <w:color w:val="FF0000"/>
              </w:rPr>
            </w:pPr>
            <w:r w:rsidRPr="00CA3B39">
              <w:rPr>
                <w:b/>
                <w:color w:val="000000" w:themeColor="text1"/>
              </w:rPr>
              <w:t>Ctrl Number:</w:t>
            </w:r>
            <w:r w:rsidR="003A5CFE">
              <w:rPr>
                <w:b/>
                <w:color w:val="000000" w:themeColor="text1"/>
              </w:rPr>
              <w:t xml:space="preserve"> </w:t>
            </w:r>
            <w:r w:rsidR="0071675B">
              <w:rPr>
                <w:bCs/>
                <w:color w:val="000000" w:themeColor="text1"/>
              </w:rPr>
              <w:t xml:space="preserve"> 324</w:t>
            </w:r>
          </w:p>
        </w:tc>
        <w:tc>
          <w:tcPr>
            <w:tcW w:w="2340" w:type="dxa"/>
          </w:tcPr>
          <w:p w14:paraId="25AF560C" w14:textId="7E563365" w:rsidR="00B40CA6" w:rsidRPr="0071675B" w:rsidRDefault="00B40CA6" w:rsidP="003B726F">
            <w:pPr>
              <w:tabs>
                <w:tab w:val="left" w:pos="1692"/>
              </w:tabs>
              <w:ind w:right="72"/>
              <w:rPr>
                <w:bCs/>
              </w:rPr>
            </w:pPr>
            <w:r w:rsidRPr="00D4205B">
              <w:rPr>
                <w:b/>
              </w:rPr>
              <w:t>Date</w:t>
            </w:r>
            <w:r w:rsidR="0071675B">
              <w:rPr>
                <w:b/>
              </w:rPr>
              <w:t xml:space="preserve">: </w:t>
            </w:r>
            <w:r w:rsidR="0071675B">
              <w:rPr>
                <w:bCs/>
              </w:rPr>
              <w:t>10-17-22</w:t>
            </w:r>
          </w:p>
        </w:tc>
      </w:tr>
      <w:tr w:rsidR="00B40CA6" w14:paraId="0B9E2DE7" w14:textId="77777777" w:rsidTr="0071675B">
        <w:trPr>
          <w:cantSplit/>
          <w:trHeight w:val="440"/>
        </w:trPr>
        <w:tc>
          <w:tcPr>
            <w:tcW w:w="10908" w:type="dxa"/>
            <w:gridSpan w:val="3"/>
          </w:tcPr>
          <w:p w14:paraId="4E6173A4" w14:textId="4266D63A" w:rsidR="00D4205B" w:rsidRPr="0071675B" w:rsidRDefault="007324A9" w:rsidP="0071675B">
            <w:pPr>
              <w:pStyle w:val="Title"/>
              <w:jc w:val="left"/>
              <w:rPr>
                <w:rFonts w:asciiTheme="minorHAnsi" w:hAnsiTheme="minorHAnsi"/>
                <w:b w:val="0"/>
                <w:bCs/>
                <w:lang w:val="en-US"/>
              </w:rPr>
            </w:pPr>
            <w:bookmarkStart w:id="0" w:name="_Toc89994933"/>
            <w:bookmarkStart w:id="1" w:name="_Toc225764775"/>
            <w:r w:rsidRPr="00D4205B">
              <w:rPr>
                <w:rFonts w:asciiTheme="minorHAnsi" w:hAnsiTheme="minorHAnsi"/>
              </w:rPr>
              <w:t xml:space="preserve">Document and Section Affected: </w:t>
            </w:r>
            <w:bookmarkEnd w:id="0"/>
            <w:bookmarkEnd w:id="1"/>
            <w:r w:rsidR="0071675B">
              <w:rPr>
                <w:rFonts w:asciiTheme="minorHAnsi" w:hAnsiTheme="minorHAnsi"/>
                <w:b w:val="0"/>
                <w:bCs/>
                <w:lang w:val="en-US"/>
              </w:rPr>
              <w:t xml:space="preserve">Handbook Section III </w:t>
            </w:r>
            <w:r w:rsidR="00FC3D00" w:rsidRPr="0071675B">
              <w:rPr>
                <w:rFonts w:asciiTheme="minorHAnsi" w:hAnsiTheme="minorHAnsi"/>
                <w:b w:val="0"/>
                <w:bCs/>
                <w:lang w:val="en-US"/>
              </w:rPr>
              <w:t>Building code</w:t>
            </w:r>
            <w:r w:rsidR="0071675B">
              <w:rPr>
                <w:rFonts w:asciiTheme="minorHAnsi" w:hAnsiTheme="minorHAnsi"/>
                <w:b w:val="0"/>
                <w:bCs/>
                <w:lang w:val="en-US"/>
              </w:rPr>
              <w:t>,</w:t>
            </w:r>
            <w:r w:rsidR="00FC3D00" w:rsidRPr="0071675B">
              <w:rPr>
                <w:rFonts w:asciiTheme="minorHAnsi" w:hAnsiTheme="minorHAnsi"/>
                <w:b w:val="0"/>
                <w:bCs/>
                <w:lang w:val="en-US"/>
              </w:rPr>
              <w:t xml:space="preserve"> </w:t>
            </w:r>
            <w:r w:rsidR="0071675B">
              <w:rPr>
                <w:rFonts w:asciiTheme="minorHAnsi" w:hAnsiTheme="minorHAnsi"/>
                <w:b w:val="0"/>
                <w:bCs/>
                <w:lang w:val="en-US"/>
              </w:rPr>
              <w:t>S</w:t>
            </w:r>
            <w:r w:rsidR="00FC3D00" w:rsidRPr="0071675B">
              <w:rPr>
                <w:rFonts w:asciiTheme="minorHAnsi" w:hAnsiTheme="minorHAnsi"/>
                <w:b w:val="0"/>
                <w:bCs/>
                <w:lang w:val="en-US"/>
              </w:rPr>
              <w:t>ection F. 2</w:t>
            </w:r>
            <w:r w:rsidR="0071675B">
              <w:rPr>
                <w:rFonts w:asciiTheme="minorHAnsi" w:hAnsiTheme="minorHAnsi"/>
                <w:b w:val="0"/>
                <w:bCs/>
                <w:lang w:val="en-US"/>
              </w:rPr>
              <w:t>, c-e</w:t>
            </w:r>
          </w:p>
        </w:tc>
      </w:tr>
      <w:tr w:rsidR="00B40CA6" w14:paraId="79900B26" w14:textId="77777777" w:rsidTr="003B726F">
        <w:trPr>
          <w:cantSplit/>
          <w:trHeight w:val="1952"/>
        </w:trPr>
        <w:tc>
          <w:tcPr>
            <w:tcW w:w="10908" w:type="dxa"/>
            <w:gridSpan w:val="3"/>
          </w:tcPr>
          <w:p w14:paraId="4E53A9CB" w14:textId="39F68992" w:rsidR="00B40CA6" w:rsidRDefault="00B40CA6" w:rsidP="003B726F">
            <w:pPr>
              <w:tabs>
                <w:tab w:val="left" w:pos="450"/>
                <w:tab w:val="left" w:pos="540"/>
                <w:tab w:val="left" w:pos="810"/>
                <w:tab w:val="left" w:pos="1080"/>
                <w:tab w:val="left" w:pos="1170"/>
                <w:tab w:val="left" w:pos="1530"/>
                <w:tab w:val="left" w:pos="1620"/>
                <w:tab w:val="left" w:pos="1890"/>
                <w:tab w:val="left" w:pos="2160"/>
              </w:tabs>
              <w:jc w:val="both"/>
            </w:pPr>
            <w:r>
              <w:rPr>
                <w:b/>
              </w:rPr>
              <w:t>Requested Change(s) (list paragraph, page, line, and change)</w:t>
            </w:r>
            <w:r>
              <w:t xml:space="preserve">:  </w:t>
            </w:r>
          </w:p>
          <w:p w14:paraId="04F3CC8F" w14:textId="71C9E204" w:rsidR="00340D88" w:rsidRDefault="00C25083" w:rsidP="00FC3D00">
            <w:pPr>
              <w:tabs>
                <w:tab w:val="left" w:pos="450"/>
                <w:tab w:val="left" w:pos="540"/>
                <w:tab w:val="left" w:pos="810"/>
                <w:tab w:val="left" w:pos="1080"/>
                <w:tab w:val="left" w:pos="1170"/>
                <w:tab w:val="left" w:pos="1530"/>
                <w:tab w:val="left" w:pos="1620"/>
                <w:tab w:val="left" w:pos="1890"/>
                <w:tab w:val="left" w:pos="2160"/>
              </w:tabs>
              <w:jc w:val="both"/>
              <w:rPr>
                <w:sz w:val="30"/>
                <w:szCs w:val="30"/>
                <w:shd w:val="clear" w:color="auto" w:fill="FFFFFF"/>
              </w:rPr>
            </w:pPr>
            <w:r>
              <w:t>From</w:t>
            </w:r>
            <w:r w:rsidR="00CC59DF">
              <w:t>:</w:t>
            </w:r>
            <w:r w:rsidR="00FC3D00">
              <w:t xml:space="preserve"> </w:t>
            </w:r>
            <w:r w:rsidR="0079653C">
              <w:t xml:space="preserve">2 </w:t>
            </w:r>
            <w:r w:rsidR="00FC3D00" w:rsidRPr="00FC3D00">
              <w:t xml:space="preserve">c. Uncovered front stoops and decks may extend up to six (6) feet into the thirty (30) foot setback required at the front of the Lot with a maximum of (48) square feet allowed. Steps are not included in setback restrictions in the front or rear of house; however, step landings “between stair runs” are included. The maximum size of a landing can be forty-eight (48) sq. feet, and a maximum length of eight (8) feet when they fall within front and rear set back area. If steps and landing fall inside the ten (10) foot setback, then the maximum size of landing is twenty-four (24) square feet with a maximum of four feet into the </w:t>
            </w:r>
            <w:r w:rsidR="00BF23B2" w:rsidRPr="00FC3D00">
              <w:t>10-foot</w:t>
            </w:r>
            <w:r w:rsidR="00FC3D00" w:rsidRPr="00FC3D00">
              <w:t xml:space="preserve"> setback restriction for both steps and landing.  To be considered a landing there must be a minimum of a seven inch drop from </w:t>
            </w:r>
            <w:r w:rsidR="00BF23B2" w:rsidRPr="00FC3D00">
              <w:t>the main</w:t>
            </w:r>
            <w:r w:rsidR="00FC3D00" w:rsidRPr="00FC3D00">
              <w:t xml:space="preserve"> deck. Elevated walkways between landings or landing and rear decks are permitted and may not exceed four feet into the side yard setbacks.</w:t>
            </w:r>
            <w:r w:rsidR="00715C7A" w:rsidRPr="00715C7A">
              <w:rPr>
                <w:sz w:val="30"/>
                <w:szCs w:val="30"/>
                <w:shd w:val="clear" w:color="auto" w:fill="FFFFFF"/>
              </w:rPr>
              <w:t xml:space="preserve"> </w:t>
            </w:r>
          </w:p>
          <w:p w14:paraId="55C82FC6" w14:textId="77777777" w:rsidR="00340D88" w:rsidRDefault="00715C7A" w:rsidP="00FC3D00">
            <w:pPr>
              <w:tabs>
                <w:tab w:val="left" w:pos="450"/>
                <w:tab w:val="left" w:pos="540"/>
                <w:tab w:val="left" w:pos="810"/>
                <w:tab w:val="left" w:pos="1080"/>
                <w:tab w:val="left" w:pos="1170"/>
                <w:tab w:val="left" w:pos="1530"/>
                <w:tab w:val="left" w:pos="1620"/>
                <w:tab w:val="left" w:pos="1890"/>
                <w:tab w:val="left" w:pos="2160"/>
              </w:tabs>
              <w:jc w:val="both"/>
            </w:pPr>
            <w:r w:rsidRPr="00715C7A">
              <w:t>d.</w:t>
            </w:r>
            <w:r w:rsidR="00340D88">
              <w:t xml:space="preserve"> </w:t>
            </w:r>
            <w:r w:rsidRPr="00715C7A">
              <w:t xml:space="preserve">Uncovered (open) attached rear decks, which may extend 10’ into the rear setback.   </w:t>
            </w:r>
          </w:p>
          <w:p w14:paraId="7EA657C1" w14:textId="7BDD98B1" w:rsidR="00FC3D00" w:rsidRPr="00FC3D00" w:rsidRDefault="00715C7A" w:rsidP="00FC3D00">
            <w:pPr>
              <w:tabs>
                <w:tab w:val="left" w:pos="450"/>
                <w:tab w:val="left" w:pos="540"/>
                <w:tab w:val="left" w:pos="810"/>
                <w:tab w:val="left" w:pos="1080"/>
                <w:tab w:val="left" w:pos="1170"/>
                <w:tab w:val="left" w:pos="1530"/>
                <w:tab w:val="left" w:pos="1620"/>
                <w:tab w:val="left" w:pos="1890"/>
                <w:tab w:val="left" w:pos="2160"/>
              </w:tabs>
              <w:jc w:val="both"/>
            </w:pPr>
            <w:r w:rsidRPr="00715C7A">
              <w:t>e. Ground level decks (less than 1’ tall) and walks may be built to the lot line</w:t>
            </w:r>
          </w:p>
          <w:p w14:paraId="2ED5C2B1" w14:textId="77777777" w:rsidR="00D4205B" w:rsidRDefault="00D4205B" w:rsidP="003B726F">
            <w:pPr>
              <w:tabs>
                <w:tab w:val="left" w:pos="450"/>
                <w:tab w:val="left" w:pos="540"/>
                <w:tab w:val="left" w:pos="810"/>
                <w:tab w:val="left" w:pos="1080"/>
                <w:tab w:val="left" w:pos="1170"/>
                <w:tab w:val="left" w:pos="1530"/>
                <w:tab w:val="left" w:pos="1620"/>
                <w:tab w:val="left" w:pos="1890"/>
                <w:tab w:val="left" w:pos="2160"/>
              </w:tabs>
              <w:jc w:val="both"/>
            </w:pPr>
          </w:p>
          <w:p w14:paraId="1D1DEEF9" w14:textId="77777777" w:rsidR="009368DA" w:rsidRDefault="00B40CA6" w:rsidP="00FC3D00">
            <w:pPr>
              <w:tabs>
                <w:tab w:val="left" w:pos="450"/>
                <w:tab w:val="left" w:pos="540"/>
                <w:tab w:val="left" w:pos="810"/>
                <w:tab w:val="left" w:pos="1080"/>
                <w:tab w:val="left" w:pos="1170"/>
                <w:tab w:val="left" w:pos="1530"/>
                <w:tab w:val="left" w:pos="1620"/>
                <w:tab w:val="left" w:pos="1890"/>
                <w:tab w:val="left" w:pos="2160"/>
              </w:tabs>
              <w:jc w:val="both"/>
            </w:pPr>
            <w:r>
              <w:t>To</w:t>
            </w:r>
            <w:r w:rsidR="00CC59DF">
              <w:t>:</w:t>
            </w:r>
          </w:p>
          <w:p w14:paraId="26CA326C" w14:textId="73E71442" w:rsidR="007779BB" w:rsidRDefault="0079653C" w:rsidP="00FC3D00">
            <w:pPr>
              <w:tabs>
                <w:tab w:val="left" w:pos="450"/>
                <w:tab w:val="left" w:pos="540"/>
                <w:tab w:val="left" w:pos="810"/>
                <w:tab w:val="left" w:pos="1080"/>
                <w:tab w:val="left" w:pos="1170"/>
                <w:tab w:val="left" w:pos="1530"/>
                <w:tab w:val="left" w:pos="1620"/>
                <w:tab w:val="left" w:pos="1890"/>
                <w:tab w:val="left" w:pos="2160"/>
              </w:tabs>
              <w:jc w:val="both"/>
            </w:pPr>
            <w:r>
              <w:t xml:space="preserve">2 </w:t>
            </w:r>
            <w:r w:rsidR="00FC3D00" w:rsidRPr="00FC3D00">
              <w:t xml:space="preserve">c. Uncovered front stoops and decks may extend up to </w:t>
            </w:r>
            <w:r w:rsidR="00715C7A" w:rsidRPr="00F4598D">
              <w:rPr>
                <w:color w:val="FF0000"/>
              </w:rPr>
              <w:t xml:space="preserve">eight </w:t>
            </w:r>
            <w:r w:rsidR="00FC3D00" w:rsidRPr="00F4598D">
              <w:rPr>
                <w:color w:val="FF0000"/>
              </w:rPr>
              <w:t>(8’)</w:t>
            </w:r>
            <w:r w:rsidR="00FC3D00" w:rsidRPr="00FC3D00">
              <w:t xml:space="preserve"> feet into the thirty (30) foot setback required at the front of the Lot with a maximum of </w:t>
            </w:r>
            <w:r w:rsidR="00FC3D00" w:rsidRPr="00F4598D">
              <w:rPr>
                <w:color w:val="FF0000"/>
              </w:rPr>
              <w:t xml:space="preserve">(240) </w:t>
            </w:r>
            <w:r w:rsidR="00FC3D00" w:rsidRPr="00FC3D00">
              <w:t>square feet allowed.</w:t>
            </w:r>
          </w:p>
          <w:p w14:paraId="46BB2C6D" w14:textId="77777777" w:rsidR="00C439C7" w:rsidRDefault="008008CB" w:rsidP="00FC3D00">
            <w:pPr>
              <w:tabs>
                <w:tab w:val="left" w:pos="450"/>
                <w:tab w:val="left" w:pos="540"/>
                <w:tab w:val="left" w:pos="810"/>
                <w:tab w:val="left" w:pos="1080"/>
                <w:tab w:val="left" w:pos="1170"/>
                <w:tab w:val="left" w:pos="1530"/>
                <w:tab w:val="left" w:pos="1620"/>
                <w:tab w:val="left" w:pos="1890"/>
                <w:tab w:val="left" w:pos="2160"/>
              </w:tabs>
              <w:jc w:val="both"/>
            </w:pPr>
            <w:r w:rsidRPr="0071675B">
              <w:rPr>
                <w:color w:val="FF0000"/>
              </w:rPr>
              <w:t>d.</w:t>
            </w:r>
            <w:r>
              <w:t xml:space="preserve"> </w:t>
            </w:r>
            <w:r w:rsidR="00FC3D00" w:rsidRPr="00FC3D00">
              <w:t>Steps are not included in setback restrictions in the front or rear of house; however, step landings “between stair runs” are included. The maximum size of a landing can be forty-eight (48) sq. feet, and a maximum length of eight (8) feet when they fall within front and rear set back area.</w:t>
            </w:r>
          </w:p>
          <w:p w14:paraId="49338466" w14:textId="11A74DDA" w:rsidR="007779BB" w:rsidRDefault="003E057A" w:rsidP="00FC3D00">
            <w:pPr>
              <w:tabs>
                <w:tab w:val="left" w:pos="450"/>
                <w:tab w:val="left" w:pos="540"/>
                <w:tab w:val="left" w:pos="810"/>
                <w:tab w:val="left" w:pos="1080"/>
                <w:tab w:val="left" w:pos="1170"/>
                <w:tab w:val="left" w:pos="1530"/>
                <w:tab w:val="left" w:pos="1620"/>
                <w:tab w:val="left" w:pos="1890"/>
                <w:tab w:val="left" w:pos="2160"/>
              </w:tabs>
              <w:jc w:val="both"/>
            </w:pPr>
            <w:r w:rsidRPr="0071675B">
              <w:rPr>
                <w:color w:val="FF0000"/>
              </w:rPr>
              <w:t>e.</w:t>
            </w:r>
            <w:r w:rsidR="00FC3D00" w:rsidRPr="00FC3D00">
              <w:t xml:space="preserve"> </w:t>
            </w:r>
            <w:r w:rsidRPr="00F4598D">
              <w:rPr>
                <w:color w:val="FF0000"/>
              </w:rPr>
              <w:t>For rear uncovered decks</w:t>
            </w:r>
            <w:r w:rsidR="0071675B">
              <w:rPr>
                <w:color w:val="FF0000"/>
              </w:rPr>
              <w:t>,</w:t>
            </w:r>
            <w:r>
              <w:t xml:space="preserve"> i</w:t>
            </w:r>
            <w:r w:rsidR="00FC3D00" w:rsidRPr="00FC3D00">
              <w:t xml:space="preserve">f steps and landing fall inside the ten (10) foot setback, then the maximum size of landing is </w:t>
            </w:r>
            <w:r w:rsidR="000C0368">
              <w:t>twenty-four</w:t>
            </w:r>
            <w:r w:rsidR="00FC3D00" w:rsidRPr="00FC3D00">
              <w:t xml:space="preserve"> (24) square feet with a maximum of four feet into the 10-foot setback restriction for both steps and landing.  To be considered a landing there must be a minimum of a seven-inch drop from main deck.</w:t>
            </w:r>
          </w:p>
          <w:p w14:paraId="0FB7A61F" w14:textId="4BB0569A" w:rsidR="007779BB" w:rsidRDefault="003E057A" w:rsidP="00FC3D00">
            <w:pPr>
              <w:tabs>
                <w:tab w:val="left" w:pos="450"/>
                <w:tab w:val="left" w:pos="540"/>
                <w:tab w:val="left" w:pos="810"/>
                <w:tab w:val="left" w:pos="1080"/>
                <w:tab w:val="left" w:pos="1170"/>
                <w:tab w:val="left" w:pos="1530"/>
                <w:tab w:val="left" w:pos="1620"/>
                <w:tab w:val="left" w:pos="1890"/>
                <w:tab w:val="left" w:pos="2160"/>
              </w:tabs>
              <w:jc w:val="both"/>
            </w:pPr>
            <w:r w:rsidRPr="0071675B">
              <w:rPr>
                <w:color w:val="FF0000"/>
              </w:rPr>
              <w:t>f</w:t>
            </w:r>
            <w:r w:rsidR="007779BB" w:rsidRPr="0071675B">
              <w:rPr>
                <w:color w:val="FF0000"/>
              </w:rPr>
              <w:t>.</w:t>
            </w:r>
            <w:r w:rsidR="00FC3D00" w:rsidRPr="00FC3D00">
              <w:t xml:space="preserve"> Elevated walkways between landings or landing and rear decks are permitted and may not exceed four feet into the side yard setbacks.</w:t>
            </w:r>
            <w:r w:rsidR="00715C7A" w:rsidRPr="00715C7A">
              <w:rPr>
                <w:sz w:val="30"/>
                <w:szCs w:val="30"/>
                <w:shd w:val="clear" w:color="auto" w:fill="FFFFFF"/>
              </w:rPr>
              <w:t xml:space="preserve"> </w:t>
            </w:r>
          </w:p>
          <w:p w14:paraId="5DC26EBE" w14:textId="2B03333D" w:rsidR="00B62A14" w:rsidRDefault="00EB7238" w:rsidP="00FC3D00">
            <w:pPr>
              <w:tabs>
                <w:tab w:val="left" w:pos="450"/>
                <w:tab w:val="left" w:pos="540"/>
                <w:tab w:val="left" w:pos="810"/>
                <w:tab w:val="left" w:pos="1080"/>
                <w:tab w:val="left" w:pos="1170"/>
                <w:tab w:val="left" w:pos="1530"/>
                <w:tab w:val="left" w:pos="1620"/>
                <w:tab w:val="left" w:pos="1890"/>
                <w:tab w:val="left" w:pos="2160"/>
              </w:tabs>
              <w:jc w:val="both"/>
            </w:pPr>
            <w:r w:rsidRPr="0071675B">
              <w:rPr>
                <w:color w:val="FF0000"/>
              </w:rPr>
              <w:t>g</w:t>
            </w:r>
            <w:r w:rsidR="00B62A14" w:rsidRPr="0071675B">
              <w:rPr>
                <w:color w:val="FF0000"/>
              </w:rPr>
              <w:t>.</w:t>
            </w:r>
            <w:r w:rsidR="00B62A14">
              <w:t xml:space="preserve"> </w:t>
            </w:r>
            <w:r w:rsidR="00715C7A" w:rsidRPr="00715C7A">
              <w:t xml:space="preserve">Uncovered (open) attached rear decks, which may extend 10’ into the rear setback.    </w:t>
            </w:r>
          </w:p>
          <w:p w14:paraId="7E4D3312" w14:textId="03788A86" w:rsidR="00B40CA6" w:rsidRDefault="00EB7238" w:rsidP="003B726F">
            <w:pPr>
              <w:tabs>
                <w:tab w:val="left" w:pos="450"/>
                <w:tab w:val="left" w:pos="540"/>
                <w:tab w:val="left" w:pos="810"/>
                <w:tab w:val="left" w:pos="1080"/>
                <w:tab w:val="left" w:pos="1170"/>
                <w:tab w:val="left" w:pos="1530"/>
                <w:tab w:val="left" w:pos="1620"/>
                <w:tab w:val="left" w:pos="1890"/>
                <w:tab w:val="left" w:pos="2160"/>
              </w:tabs>
              <w:jc w:val="both"/>
            </w:pPr>
            <w:r w:rsidRPr="0071675B">
              <w:rPr>
                <w:color w:val="FF0000"/>
              </w:rPr>
              <w:t>h</w:t>
            </w:r>
            <w:r w:rsidR="00B62A14" w:rsidRPr="0071675B">
              <w:rPr>
                <w:color w:val="FF0000"/>
              </w:rPr>
              <w:t>.</w:t>
            </w:r>
            <w:r w:rsidR="00B62A14">
              <w:t xml:space="preserve"> </w:t>
            </w:r>
            <w:r w:rsidR="00715C7A" w:rsidRPr="00715C7A">
              <w:t>Ground level decks (less than 1’ tall) and walks may be built to the lot line</w:t>
            </w:r>
          </w:p>
          <w:p w14:paraId="72AD3325" w14:textId="50B18B7D" w:rsidR="0073165D" w:rsidRPr="006E65F3" w:rsidRDefault="006A682A" w:rsidP="00062BBE">
            <w:pPr>
              <w:rPr>
                <w:color w:val="FF0000"/>
              </w:rPr>
            </w:pPr>
            <w:r>
              <w:t xml:space="preserve"> </w:t>
            </w:r>
          </w:p>
        </w:tc>
      </w:tr>
      <w:tr w:rsidR="00B40CA6" w14:paraId="03077650" w14:textId="77777777" w:rsidTr="0071675B">
        <w:trPr>
          <w:cantSplit/>
          <w:trHeight w:val="692"/>
        </w:trPr>
        <w:tc>
          <w:tcPr>
            <w:tcW w:w="10908" w:type="dxa"/>
            <w:gridSpan w:val="3"/>
          </w:tcPr>
          <w:p w14:paraId="0B682089" w14:textId="77777777" w:rsidR="0071675B" w:rsidRDefault="00B40CA6" w:rsidP="003B726F">
            <w:pPr>
              <w:rPr>
                <w:b/>
              </w:rPr>
            </w:pPr>
            <w:r>
              <w:rPr>
                <w:b/>
              </w:rPr>
              <w:t xml:space="preserve">Justification:  Why is this change needed?  </w:t>
            </w:r>
          </w:p>
          <w:p w14:paraId="3453844E" w14:textId="63137FCC" w:rsidR="00B40CA6" w:rsidRPr="0071675B" w:rsidRDefault="00FC3D00" w:rsidP="003B726F">
            <w:pPr>
              <w:rPr>
                <w:bCs/>
                <w:sz w:val="20"/>
              </w:rPr>
            </w:pPr>
            <w:r w:rsidRPr="0071675B">
              <w:rPr>
                <w:bCs/>
              </w:rPr>
              <w:t>Because appeals have already been given to accommodate these front decks/stoops.</w:t>
            </w:r>
          </w:p>
        </w:tc>
      </w:tr>
      <w:tr w:rsidR="00B40CA6" w14:paraId="7CD08EFC" w14:textId="77777777" w:rsidTr="003B726F">
        <w:trPr>
          <w:cantSplit/>
        </w:trPr>
        <w:tc>
          <w:tcPr>
            <w:tcW w:w="10908" w:type="dxa"/>
            <w:gridSpan w:val="3"/>
          </w:tcPr>
          <w:p w14:paraId="0CB00E86" w14:textId="77777777" w:rsidR="0071675B" w:rsidRDefault="00B40CA6" w:rsidP="003B726F">
            <w:pPr>
              <w:rPr>
                <w:b/>
              </w:rPr>
            </w:pPr>
            <w:r>
              <w:rPr>
                <w:b/>
              </w:rPr>
              <w:t xml:space="preserve">Impacts:  If not approved, what are the consequences? </w:t>
            </w:r>
            <w:r w:rsidR="00BF6A87">
              <w:rPr>
                <w:b/>
              </w:rPr>
              <w:t xml:space="preserve"> </w:t>
            </w:r>
          </w:p>
          <w:p w14:paraId="00B00C32" w14:textId="5929EB6B" w:rsidR="00B40CA6" w:rsidRPr="004776EF" w:rsidRDefault="00FC3D00" w:rsidP="0071675B">
            <w:pPr>
              <w:rPr>
                <w:rFonts w:cs="Times New Roman"/>
              </w:rPr>
            </w:pPr>
            <w:r w:rsidRPr="0071675B">
              <w:rPr>
                <w:bCs/>
              </w:rPr>
              <w:t xml:space="preserve">More </w:t>
            </w:r>
            <w:r w:rsidR="0071675B" w:rsidRPr="0071675B">
              <w:rPr>
                <w:bCs/>
              </w:rPr>
              <w:t>unnecessary appeals</w:t>
            </w:r>
            <w:r w:rsidRPr="0071675B">
              <w:rPr>
                <w:bCs/>
              </w:rPr>
              <w:t xml:space="preserve"> </w:t>
            </w:r>
          </w:p>
        </w:tc>
      </w:tr>
      <w:tr w:rsidR="00B40CA6" w14:paraId="70755435" w14:textId="77777777" w:rsidTr="003B726F">
        <w:trPr>
          <w:cantSplit/>
          <w:trHeight w:val="260"/>
        </w:trPr>
        <w:tc>
          <w:tcPr>
            <w:tcW w:w="10908" w:type="dxa"/>
            <w:gridSpan w:val="3"/>
          </w:tcPr>
          <w:p w14:paraId="680A5BEC" w14:textId="7E1A9FBB" w:rsidR="00B40CA6" w:rsidRPr="00950A8F" w:rsidRDefault="00B40CA6" w:rsidP="003B726F">
            <w:r>
              <w:rPr>
                <w:b/>
              </w:rPr>
              <w:t>Appropriate Committee:     Approve ____  Disapprove: ____      N/A:__</w:t>
            </w:r>
            <w:r w:rsidR="0071675B">
              <w:rPr>
                <w:b/>
              </w:rPr>
              <w:t>X</w:t>
            </w:r>
            <w:r>
              <w:rPr>
                <w:b/>
              </w:rPr>
              <w:t>__     Date:</w:t>
            </w:r>
          </w:p>
        </w:tc>
      </w:tr>
      <w:tr w:rsidR="00B40CA6" w14:paraId="3FBDF8B6" w14:textId="77777777" w:rsidTr="003B726F">
        <w:trPr>
          <w:cantSplit/>
        </w:trPr>
        <w:tc>
          <w:tcPr>
            <w:tcW w:w="10908" w:type="dxa"/>
            <w:gridSpan w:val="3"/>
          </w:tcPr>
          <w:p w14:paraId="602C6F89" w14:textId="1C79F80B" w:rsidR="00B40CA6" w:rsidRPr="00961B79" w:rsidRDefault="00B40CA6" w:rsidP="003B726F">
            <w:r>
              <w:rPr>
                <w:b/>
              </w:rPr>
              <w:t>Recommendations for the Board:</w:t>
            </w:r>
          </w:p>
          <w:p w14:paraId="5D5FD011" w14:textId="77777777" w:rsidR="00B40CA6" w:rsidRDefault="00B40CA6" w:rsidP="003B726F">
            <w:pPr>
              <w:rPr>
                <w:b/>
              </w:rPr>
            </w:pPr>
          </w:p>
        </w:tc>
      </w:tr>
      <w:tr w:rsidR="00B40CA6" w14:paraId="437E8E14" w14:textId="77777777" w:rsidTr="003B726F">
        <w:trPr>
          <w:cantSplit/>
        </w:trPr>
        <w:tc>
          <w:tcPr>
            <w:tcW w:w="10908" w:type="dxa"/>
            <w:gridSpan w:val="3"/>
          </w:tcPr>
          <w:p w14:paraId="75FB4477" w14:textId="53D1DE67" w:rsidR="00B40CA6" w:rsidRPr="001242C1" w:rsidRDefault="00B40CA6" w:rsidP="003B726F">
            <w:pPr>
              <w:rPr>
                <w:bCs/>
              </w:rPr>
            </w:pPr>
            <w:r>
              <w:rPr>
                <w:b/>
              </w:rPr>
              <w:t>Approval Status:     Approved: _</w:t>
            </w:r>
            <w:r w:rsidR="001242C1">
              <w:rPr>
                <w:b/>
              </w:rPr>
              <w:t>X</w:t>
            </w:r>
            <w:r>
              <w:rPr>
                <w:b/>
              </w:rPr>
              <w:t>_  Disapproved: ____          Date:</w:t>
            </w:r>
            <w:r w:rsidR="001242C1">
              <w:rPr>
                <w:b/>
              </w:rPr>
              <w:t xml:space="preserve">  </w:t>
            </w:r>
            <w:r w:rsidR="001242C1">
              <w:rPr>
                <w:bCs/>
              </w:rPr>
              <w:t>11-17-22</w:t>
            </w:r>
          </w:p>
        </w:tc>
      </w:tr>
      <w:tr w:rsidR="00B40CA6" w14:paraId="6E45C055" w14:textId="77777777" w:rsidTr="003B726F">
        <w:trPr>
          <w:cantSplit/>
          <w:trHeight w:val="1160"/>
        </w:trPr>
        <w:tc>
          <w:tcPr>
            <w:tcW w:w="10908" w:type="dxa"/>
            <w:gridSpan w:val="3"/>
          </w:tcPr>
          <w:p w14:paraId="073EB8EE" w14:textId="77777777" w:rsidR="00B40CA6" w:rsidRDefault="00B40CA6" w:rsidP="003B726F">
            <w:pPr>
              <w:rPr>
                <w:b/>
              </w:rPr>
            </w:pPr>
            <w:r>
              <w:rPr>
                <w:b/>
              </w:rPr>
              <w:t>Board Comments:</w:t>
            </w:r>
          </w:p>
          <w:p w14:paraId="0E53C097" w14:textId="62E78293" w:rsidR="001242C1" w:rsidRPr="00986A4E" w:rsidRDefault="001242C1" w:rsidP="001242C1">
            <w:pPr>
              <w:rPr>
                <w:bCs/>
              </w:rPr>
            </w:pPr>
            <w:r w:rsidRPr="00986A4E">
              <w:rPr>
                <w:bCs/>
              </w:rPr>
              <w:t>Approved as recorded at the 1</w:t>
            </w:r>
            <w:r>
              <w:rPr>
                <w:bCs/>
              </w:rPr>
              <w:t>1-17</w:t>
            </w:r>
            <w:r w:rsidRPr="00986A4E">
              <w:rPr>
                <w:bCs/>
              </w:rPr>
              <w:t>-22 BOD Meeting</w:t>
            </w:r>
          </w:p>
          <w:p w14:paraId="3E1026EA" w14:textId="32F70DB0" w:rsidR="001242C1" w:rsidRPr="00986A4E" w:rsidRDefault="001242C1" w:rsidP="001242C1">
            <w:pPr>
              <w:rPr>
                <w:bCs/>
              </w:rPr>
            </w:pPr>
            <w:r w:rsidRPr="00986A4E">
              <w:rPr>
                <w:bCs/>
              </w:rPr>
              <w:t xml:space="preserve">Updated Handbook:  </w:t>
            </w:r>
            <w:r>
              <w:rPr>
                <w:bCs/>
              </w:rPr>
              <w:t>11-23</w:t>
            </w:r>
            <w:r w:rsidRPr="00986A4E">
              <w:rPr>
                <w:bCs/>
              </w:rPr>
              <w:t>-22 (jjp)</w:t>
            </w:r>
          </w:p>
          <w:p w14:paraId="0F8EA467" w14:textId="73743EA1" w:rsidR="0071675B" w:rsidRDefault="0071675B" w:rsidP="003B726F">
            <w:pPr>
              <w:rPr>
                <w:b/>
              </w:rPr>
            </w:pPr>
          </w:p>
        </w:tc>
      </w:tr>
    </w:tbl>
    <w:p w14:paraId="2DABD233" w14:textId="3A5A3067" w:rsidR="009A4A4E" w:rsidRDefault="009A4A4E" w:rsidP="0071675B"/>
    <w:sectPr w:rsidR="009A4A4E" w:rsidSect="00B40CA6">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16734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A4E"/>
    <w:rsid w:val="00013856"/>
    <w:rsid w:val="00020BCB"/>
    <w:rsid w:val="0002242F"/>
    <w:rsid w:val="00023764"/>
    <w:rsid w:val="00030AB1"/>
    <w:rsid w:val="000529C4"/>
    <w:rsid w:val="00062BBE"/>
    <w:rsid w:val="00064CA5"/>
    <w:rsid w:val="000942C0"/>
    <w:rsid w:val="000B39D2"/>
    <w:rsid w:val="000C0368"/>
    <w:rsid w:val="00100A09"/>
    <w:rsid w:val="00107F53"/>
    <w:rsid w:val="001242C1"/>
    <w:rsid w:val="001416D5"/>
    <w:rsid w:val="001479CC"/>
    <w:rsid w:val="001532A4"/>
    <w:rsid w:val="00157802"/>
    <w:rsid w:val="001727B8"/>
    <w:rsid w:val="0018490F"/>
    <w:rsid w:val="001B50DE"/>
    <w:rsid w:val="001E3F96"/>
    <w:rsid w:val="00223B47"/>
    <w:rsid w:val="0028529D"/>
    <w:rsid w:val="002C63A2"/>
    <w:rsid w:val="002D48EE"/>
    <w:rsid w:val="002D4A97"/>
    <w:rsid w:val="002F0219"/>
    <w:rsid w:val="00300771"/>
    <w:rsid w:val="003033A2"/>
    <w:rsid w:val="00306C91"/>
    <w:rsid w:val="00326D71"/>
    <w:rsid w:val="00331519"/>
    <w:rsid w:val="00340D88"/>
    <w:rsid w:val="00342D1C"/>
    <w:rsid w:val="003521F5"/>
    <w:rsid w:val="0035627D"/>
    <w:rsid w:val="00366BC9"/>
    <w:rsid w:val="00377C9F"/>
    <w:rsid w:val="003871F9"/>
    <w:rsid w:val="003A5CFE"/>
    <w:rsid w:val="003B02D6"/>
    <w:rsid w:val="003B1963"/>
    <w:rsid w:val="003C3F86"/>
    <w:rsid w:val="003D79A7"/>
    <w:rsid w:val="003E057A"/>
    <w:rsid w:val="003F25BB"/>
    <w:rsid w:val="00436AD1"/>
    <w:rsid w:val="00457F59"/>
    <w:rsid w:val="004776EF"/>
    <w:rsid w:val="0052337A"/>
    <w:rsid w:val="0054086E"/>
    <w:rsid w:val="0059402E"/>
    <w:rsid w:val="005D7200"/>
    <w:rsid w:val="005E5411"/>
    <w:rsid w:val="006150B0"/>
    <w:rsid w:val="00647A2C"/>
    <w:rsid w:val="006524B7"/>
    <w:rsid w:val="006A21D3"/>
    <w:rsid w:val="006A373C"/>
    <w:rsid w:val="006A682A"/>
    <w:rsid w:val="006D0E18"/>
    <w:rsid w:val="006D3DC0"/>
    <w:rsid w:val="006D5928"/>
    <w:rsid w:val="006E2694"/>
    <w:rsid w:val="006E65F3"/>
    <w:rsid w:val="007063EC"/>
    <w:rsid w:val="007124EA"/>
    <w:rsid w:val="00715C7A"/>
    <w:rsid w:val="0071675B"/>
    <w:rsid w:val="00721E62"/>
    <w:rsid w:val="0073165D"/>
    <w:rsid w:val="007324A9"/>
    <w:rsid w:val="007516C6"/>
    <w:rsid w:val="00764887"/>
    <w:rsid w:val="007757BB"/>
    <w:rsid w:val="007779BB"/>
    <w:rsid w:val="00792A8C"/>
    <w:rsid w:val="0079653C"/>
    <w:rsid w:val="007A7474"/>
    <w:rsid w:val="007B5398"/>
    <w:rsid w:val="007C328C"/>
    <w:rsid w:val="008008CB"/>
    <w:rsid w:val="0082316A"/>
    <w:rsid w:val="00827EBF"/>
    <w:rsid w:val="00850218"/>
    <w:rsid w:val="00852CE3"/>
    <w:rsid w:val="0085385E"/>
    <w:rsid w:val="00874120"/>
    <w:rsid w:val="008C104E"/>
    <w:rsid w:val="008D056E"/>
    <w:rsid w:val="008E033B"/>
    <w:rsid w:val="0090260C"/>
    <w:rsid w:val="009368DA"/>
    <w:rsid w:val="009556E6"/>
    <w:rsid w:val="00975397"/>
    <w:rsid w:val="00983C6B"/>
    <w:rsid w:val="009A4A4E"/>
    <w:rsid w:val="009B2633"/>
    <w:rsid w:val="009B3911"/>
    <w:rsid w:val="009B6D35"/>
    <w:rsid w:val="009C2B96"/>
    <w:rsid w:val="009C70BD"/>
    <w:rsid w:val="00A04973"/>
    <w:rsid w:val="00A12C55"/>
    <w:rsid w:val="00A30673"/>
    <w:rsid w:val="00A57D71"/>
    <w:rsid w:val="00A946D8"/>
    <w:rsid w:val="00A95752"/>
    <w:rsid w:val="00AA0032"/>
    <w:rsid w:val="00AB4600"/>
    <w:rsid w:val="00AC13E1"/>
    <w:rsid w:val="00AF00DD"/>
    <w:rsid w:val="00AF521A"/>
    <w:rsid w:val="00B1201A"/>
    <w:rsid w:val="00B32180"/>
    <w:rsid w:val="00B40CA6"/>
    <w:rsid w:val="00B538DA"/>
    <w:rsid w:val="00B54B11"/>
    <w:rsid w:val="00B62A14"/>
    <w:rsid w:val="00B74080"/>
    <w:rsid w:val="00B926A3"/>
    <w:rsid w:val="00BB3E1E"/>
    <w:rsid w:val="00BC42F3"/>
    <w:rsid w:val="00BD7AC6"/>
    <w:rsid w:val="00BF2197"/>
    <w:rsid w:val="00BF23B2"/>
    <w:rsid w:val="00BF6A87"/>
    <w:rsid w:val="00C035F2"/>
    <w:rsid w:val="00C048B2"/>
    <w:rsid w:val="00C25083"/>
    <w:rsid w:val="00C36376"/>
    <w:rsid w:val="00C439C7"/>
    <w:rsid w:val="00C7052C"/>
    <w:rsid w:val="00C72F8B"/>
    <w:rsid w:val="00C75396"/>
    <w:rsid w:val="00C8525C"/>
    <w:rsid w:val="00C94D5D"/>
    <w:rsid w:val="00CA3B39"/>
    <w:rsid w:val="00CB4730"/>
    <w:rsid w:val="00CC28B0"/>
    <w:rsid w:val="00CC59DF"/>
    <w:rsid w:val="00CE725C"/>
    <w:rsid w:val="00CF64BC"/>
    <w:rsid w:val="00D0290A"/>
    <w:rsid w:val="00D14116"/>
    <w:rsid w:val="00D4205B"/>
    <w:rsid w:val="00D53F71"/>
    <w:rsid w:val="00D9189F"/>
    <w:rsid w:val="00D93C8D"/>
    <w:rsid w:val="00DA1277"/>
    <w:rsid w:val="00DA23DE"/>
    <w:rsid w:val="00DD1F41"/>
    <w:rsid w:val="00DF0FF9"/>
    <w:rsid w:val="00E013B9"/>
    <w:rsid w:val="00E21FA2"/>
    <w:rsid w:val="00E272DB"/>
    <w:rsid w:val="00E30BD6"/>
    <w:rsid w:val="00E633A8"/>
    <w:rsid w:val="00E72B60"/>
    <w:rsid w:val="00E877CF"/>
    <w:rsid w:val="00E95C3B"/>
    <w:rsid w:val="00EA180F"/>
    <w:rsid w:val="00EB7238"/>
    <w:rsid w:val="00EE05D7"/>
    <w:rsid w:val="00EF4BB2"/>
    <w:rsid w:val="00F02723"/>
    <w:rsid w:val="00F02E8F"/>
    <w:rsid w:val="00F14016"/>
    <w:rsid w:val="00F360B7"/>
    <w:rsid w:val="00F4598D"/>
    <w:rsid w:val="00F511C1"/>
    <w:rsid w:val="00F62CDA"/>
    <w:rsid w:val="00F66BD9"/>
    <w:rsid w:val="00F737D9"/>
    <w:rsid w:val="00FA4AEF"/>
    <w:rsid w:val="00FB2914"/>
    <w:rsid w:val="00FC3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1CA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2CD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CC59DF"/>
    <w:pPr>
      <w:keepNext/>
      <w:spacing w:before="120"/>
      <w:jc w:val="both"/>
      <w:outlineLvl w:val="1"/>
    </w:pPr>
    <w:rPr>
      <w:rFonts w:ascii="Times" w:eastAsia="Times New Roman" w:hAnsi="Times"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4A9"/>
    <w:pPr>
      <w:tabs>
        <w:tab w:val="center" w:pos="4320"/>
        <w:tab w:val="right" w:pos="8640"/>
      </w:tabs>
      <w:jc w:val="center"/>
    </w:pPr>
    <w:rPr>
      <w:rFonts w:ascii="Times" w:eastAsia="Times New Roman" w:hAnsi="Times" w:cs="Times New Roman"/>
      <w:b/>
      <w:szCs w:val="20"/>
      <w:lang w:val="x-none" w:eastAsia="x-none"/>
    </w:rPr>
  </w:style>
  <w:style w:type="character" w:customStyle="1" w:styleId="HeaderChar">
    <w:name w:val="Header Char"/>
    <w:basedOn w:val="DefaultParagraphFont"/>
    <w:link w:val="Header"/>
    <w:rsid w:val="007324A9"/>
    <w:rPr>
      <w:rFonts w:ascii="Times" w:eastAsia="Times New Roman" w:hAnsi="Times" w:cs="Times New Roman"/>
      <w:b/>
      <w:szCs w:val="20"/>
      <w:lang w:val="x-none" w:eastAsia="x-none"/>
    </w:rPr>
  </w:style>
  <w:style w:type="paragraph" w:styleId="Title">
    <w:name w:val="Title"/>
    <w:basedOn w:val="Normal"/>
    <w:link w:val="TitleChar"/>
    <w:qFormat/>
    <w:rsid w:val="007324A9"/>
    <w:pPr>
      <w:jc w:val="center"/>
    </w:pPr>
    <w:rPr>
      <w:rFonts w:ascii="Times" w:eastAsia="Times New Roman" w:hAnsi="Times" w:cs="Times New Roman"/>
      <w:b/>
      <w:szCs w:val="20"/>
      <w:lang w:val="x-none" w:eastAsia="x-none"/>
    </w:rPr>
  </w:style>
  <w:style w:type="character" w:customStyle="1" w:styleId="TitleChar">
    <w:name w:val="Title Char"/>
    <w:basedOn w:val="DefaultParagraphFont"/>
    <w:link w:val="Title"/>
    <w:rsid w:val="007324A9"/>
    <w:rPr>
      <w:rFonts w:ascii="Times" w:eastAsia="Times New Roman" w:hAnsi="Times" w:cs="Times New Roman"/>
      <w:b/>
      <w:szCs w:val="20"/>
      <w:lang w:val="x-none" w:eastAsia="x-none"/>
    </w:rPr>
  </w:style>
  <w:style w:type="paragraph" w:styleId="BalloonText">
    <w:name w:val="Balloon Text"/>
    <w:basedOn w:val="Normal"/>
    <w:link w:val="BalloonTextChar"/>
    <w:uiPriority w:val="99"/>
    <w:semiHidden/>
    <w:unhideWhenUsed/>
    <w:rsid w:val="00B926A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6A3"/>
    <w:rPr>
      <w:rFonts w:ascii="Times New Roman" w:hAnsi="Times New Roman" w:cs="Times New Roman"/>
      <w:sz w:val="18"/>
      <w:szCs w:val="18"/>
    </w:rPr>
  </w:style>
  <w:style w:type="character" w:customStyle="1" w:styleId="Heading2Char">
    <w:name w:val="Heading 2 Char"/>
    <w:basedOn w:val="DefaultParagraphFont"/>
    <w:link w:val="Heading2"/>
    <w:rsid w:val="00CC59DF"/>
    <w:rPr>
      <w:rFonts w:ascii="Times" w:eastAsia="Times New Roman" w:hAnsi="Times" w:cs="Times New Roman"/>
      <w:b/>
      <w:szCs w:val="20"/>
    </w:rPr>
  </w:style>
  <w:style w:type="paragraph" w:styleId="NormalWeb">
    <w:name w:val="Normal (Web)"/>
    <w:basedOn w:val="Normal"/>
    <w:uiPriority w:val="99"/>
    <w:semiHidden/>
    <w:unhideWhenUsed/>
    <w:rsid w:val="006A682A"/>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62CD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868127">
      <w:bodyDiv w:val="1"/>
      <w:marLeft w:val="0"/>
      <w:marRight w:val="0"/>
      <w:marTop w:val="0"/>
      <w:marBottom w:val="0"/>
      <w:divBdr>
        <w:top w:val="none" w:sz="0" w:space="0" w:color="auto"/>
        <w:left w:val="none" w:sz="0" w:space="0" w:color="auto"/>
        <w:bottom w:val="none" w:sz="0" w:space="0" w:color="auto"/>
        <w:right w:val="none" w:sz="0" w:space="0" w:color="auto"/>
      </w:divBdr>
      <w:divsChild>
        <w:div w:id="1502086239">
          <w:marLeft w:val="0"/>
          <w:marRight w:val="0"/>
          <w:marTop w:val="15"/>
          <w:marBottom w:val="225"/>
          <w:divBdr>
            <w:top w:val="none" w:sz="0" w:space="0" w:color="auto"/>
            <w:left w:val="none" w:sz="0" w:space="0" w:color="auto"/>
            <w:bottom w:val="none" w:sz="0" w:space="0" w:color="auto"/>
            <w:right w:val="none" w:sz="0" w:space="0" w:color="auto"/>
          </w:divBdr>
          <w:divsChild>
            <w:div w:id="516316122">
              <w:marLeft w:val="0"/>
              <w:marRight w:val="0"/>
              <w:marTop w:val="0"/>
              <w:marBottom w:val="0"/>
              <w:divBdr>
                <w:top w:val="none" w:sz="0" w:space="0" w:color="auto"/>
                <w:left w:val="none" w:sz="0" w:space="0" w:color="auto"/>
                <w:bottom w:val="none" w:sz="0" w:space="0" w:color="auto"/>
                <w:right w:val="none" w:sz="0" w:space="0" w:color="auto"/>
              </w:divBdr>
            </w:div>
          </w:divsChild>
        </w:div>
        <w:div w:id="1828011173">
          <w:marLeft w:val="0"/>
          <w:marRight w:val="0"/>
          <w:marTop w:val="15"/>
          <w:marBottom w:val="225"/>
          <w:divBdr>
            <w:top w:val="none" w:sz="0" w:space="0" w:color="auto"/>
            <w:left w:val="none" w:sz="0" w:space="0" w:color="auto"/>
            <w:bottom w:val="none" w:sz="0" w:space="0" w:color="auto"/>
            <w:right w:val="none" w:sz="0" w:space="0" w:color="auto"/>
          </w:divBdr>
          <w:divsChild>
            <w:div w:id="72411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894990">
      <w:bodyDiv w:val="1"/>
      <w:marLeft w:val="0"/>
      <w:marRight w:val="0"/>
      <w:marTop w:val="0"/>
      <w:marBottom w:val="0"/>
      <w:divBdr>
        <w:top w:val="none" w:sz="0" w:space="0" w:color="auto"/>
        <w:left w:val="none" w:sz="0" w:space="0" w:color="auto"/>
        <w:bottom w:val="none" w:sz="0" w:space="0" w:color="auto"/>
        <w:right w:val="none" w:sz="0" w:space="0" w:color="auto"/>
      </w:divBdr>
      <w:divsChild>
        <w:div w:id="422529931">
          <w:marLeft w:val="0"/>
          <w:marRight w:val="0"/>
          <w:marTop w:val="0"/>
          <w:marBottom w:val="0"/>
          <w:divBdr>
            <w:top w:val="none" w:sz="0" w:space="0" w:color="auto"/>
            <w:left w:val="none" w:sz="0" w:space="0" w:color="auto"/>
            <w:bottom w:val="none" w:sz="0" w:space="0" w:color="auto"/>
            <w:right w:val="none" w:sz="0" w:space="0" w:color="auto"/>
          </w:divBdr>
          <w:divsChild>
            <w:div w:id="1018242518">
              <w:marLeft w:val="0"/>
              <w:marRight w:val="0"/>
              <w:marTop w:val="0"/>
              <w:marBottom w:val="0"/>
              <w:divBdr>
                <w:top w:val="none" w:sz="0" w:space="0" w:color="auto"/>
                <w:left w:val="none" w:sz="0" w:space="0" w:color="auto"/>
                <w:bottom w:val="none" w:sz="0" w:space="0" w:color="auto"/>
                <w:right w:val="none" w:sz="0" w:space="0" w:color="auto"/>
              </w:divBdr>
              <w:divsChild>
                <w:div w:id="110337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53629">
      <w:bodyDiv w:val="1"/>
      <w:marLeft w:val="0"/>
      <w:marRight w:val="0"/>
      <w:marTop w:val="0"/>
      <w:marBottom w:val="0"/>
      <w:divBdr>
        <w:top w:val="none" w:sz="0" w:space="0" w:color="auto"/>
        <w:left w:val="none" w:sz="0" w:space="0" w:color="auto"/>
        <w:bottom w:val="none" w:sz="0" w:space="0" w:color="auto"/>
        <w:right w:val="none" w:sz="0" w:space="0" w:color="auto"/>
      </w:divBdr>
      <w:divsChild>
        <w:div w:id="476727522">
          <w:marLeft w:val="0"/>
          <w:marRight w:val="0"/>
          <w:marTop w:val="0"/>
          <w:marBottom w:val="0"/>
          <w:divBdr>
            <w:top w:val="none" w:sz="0" w:space="0" w:color="auto"/>
            <w:left w:val="none" w:sz="0" w:space="0" w:color="auto"/>
            <w:bottom w:val="none" w:sz="0" w:space="0" w:color="auto"/>
            <w:right w:val="none" w:sz="0" w:space="0" w:color="auto"/>
          </w:divBdr>
          <w:divsChild>
            <w:div w:id="1163469387">
              <w:marLeft w:val="0"/>
              <w:marRight w:val="0"/>
              <w:marTop w:val="0"/>
              <w:marBottom w:val="0"/>
              <w:divBdr>
                <w:top w:val="none" w:sz="0" w:space="0" w:color="auto"/>
                <w:left w:val="none" w:sz="0" w:space="0" w:color="auto"/>
                <w:bottom w:val="none" w:sz="0" w:space="0" w:color="auto"/>
                <w:right w:val="none" w:sz="0" w:space="0" w:color="auto"/>
              </w:divBdr>
              <w:divsChild>
                <w:div w:id="463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57230">
      <w:bodyDiv w:val="1"/>
      <w:marLeft w:val="0"/>
      <w:marRight w:val="0"/>
      <w:marTop w:val="0"/>
      <w:marBottom w:val="0"/>
      <w:divBdr>
        <w:top w:val="none" w:sz="0" w:space="0" w:color="auto"/>
        <w:left w:val="none" w:sz="0" w:space="0" w:color="auto"/>
        <w:bottom w:val="none" w:sz="0" w:space="0" w:color="auto"/>
        <w:right w:val="none" w:sz="0" w:space="0" w:color="auto"/>
      </w:divBdr>
      <w:divsChild>
        <w:div w:id="1253585328">
          <w:marLeft w:val="0"/>
          <w:marRight w:val="0"/>
          <w:marTop w:val="15"/>
          <w:marBottom w:val="225"/>
          <w:divBdr>
            <w:top w:val="none" w:sz="0" w:space="0" w:color="auto"/>
            <w:left w:val="none" w:sz="0" w:space="0" w:color="auto"/>
            <w:bottom w:val="none" w:sz="0" w:space="0" w:color="auto"/>
            <w:right w:val="none" w:sz="0" w:space="0" w:color="auto"/>
          </w:divBdr>
          <w:divsChild>
            <w:div w:id="1822429327">
              <w:marLeft w:val="0"/>
              <w:marRight w:val="0"/>
              <w:marTop w:val="0"/>
              <w:marBottom w:val="0"/>
              <w:divBdr>
                <w:top w:val="none" w:sz="0" w:space="0" w:color="auto"/>
                <w:left w:val="none" w:sz="0" w:space="0" w:color="auto"/>
                <w:bottom w:val="none" w:sz="0" w:space="0" w:color="auto"/>
                <w:right w:val="none" w:sz="0" w:space="0" w:color="auto"/>
              </w:divBdr>
            </w:div>
          </w:divsChild>
        </w:div>
        <w:div w:id="103891881">
          <w:marLeft w:val="0"/>
          <w:marRight w:val="0"/>
          <w:marTop w:val="15"/>
          <w:marBottom w:val="225"/>
          <w:divBdr>
            <w:top w:val="none" w:sz="0" w:space="0" w:color="auto"/>
            <w:left w:val="none" w:sz="0" w:space="0" w:color="auto"/>
            <w:bottom w:val="none" w:sz="0" w:space="0" w:color="auto"/>
            <w:right w:val="none" w:sz="0" w:space="0" w:color="auto"/>
          </w:divBdr>
          <w:divsChild>
            <w:div w:id="10991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270428">
      <w:bodyDiv w:val="1"/>
      <w:marLeft w:val="0"/>
      <w:marRight w:val="0"/>
      <w:marTop w:val="0"/>
      <w:marBottom w:val="0"/>
      <w:divBdr>
        <w:top w:val="none" w:sz="0" w:space="0" w:color="auto"/>
        <w:left w:val="none" w:sz="0" w:space="0" w:color="auto"/>
        <w:bottom w:val="none" w:sz="0" w:space="0" w:color="auto"/>
        <w:right w:val="none" w:sz="0" w:space="0" w:color="auto"/>
      </w:divBdr>
      <w:divsChild>
        <w:div w:id="2112243541">
          <w:marLeft w:val="0"/>
          <w:marRight w:val="0"/>
          <w:marTop w:val="0"/>
          <w:marBottom w:val="0"/>
          <w:divBdr>
            <w:top w:val="none" w:sz="0" w:space="0" w:color="auto"/>
            <w:left w:val="none" w:sz="0" w:space="0" w:color="auto"/>
            <w:bottom w:val="none" w:sz="0" w:space="0" w:color="auto"/>
            <w:right w:val="none" w:sz="0" w:space="0" w:color="auto"/>
          </w:divBdr>
          <w:divsChild>
            <w:div w:id="1887907463">
              <w:marLeft w:val="0"/>
              <w:marRight w:val="0"/>
              <w:marTop w:val="0"/>
              <w:marBottom w:val="0"/>
              <w:divBdr>
                <w:top w:val="none" w:sz="0" w:space="0" w:color="auto"/>
                <w:left w:val="none" w:sz="0" w:space="0" w:color="auto"/>
                <w:bottom w:val="none" w:sz="0" w:space="0" w:color="auto"/>
                <w:right w:val="none" w:sz="0" w:space="0" w:color="auto"/>
              </w:divBdr>
              <w:divsChild>
                <w:div w:id="25960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9085">
      <w:bodyDiv w:val="1"/>
      <w:marLeft w:val="0"/>
      <w:marRight w:val="0"/>
      <w:marTop w:val="0"/>
      <w:marBottom w:val="0"/>
      <w:divBdr>
        <w:top w:val="none" w:sz="0" w:space="0" w:color="auto"/>
        <w:left w:val="none" w:sz="0" w:space="0" w:color="auto"/>
        <w:bottom w:val="none" w:sz="0" w:space="0" w:color="auto"/>
        <w:right w:val="none" w:sz="0" w:space="0" w:color="auto"/>
      </w:divBdr>
      <w:divsChild>
        <w:div w:id="112484454">
          <w:marLeft w:val="0"/>
          <w:marRight w:val="0"/>
          <w:marTop w:val="0"/>
          <w:marBottom w:val="0"/>
          <w:divBdr>
            <w:top w:val="none" w:sz="0" w:space="0" w:color="auto"/>
            <w:left w:val="none" w:sz="0" w:space="0" w:color="auto"/>
            <w:bottom w:val="none" w:sz="0" w:space="0" w:color="auto"/>
            <w:right w:val="none" w:sz="0" w:space="0" w:color="auto"/>
          </w:divBdr>
          <w:divsChild>
            <w:div w:id="1858958578">
              <w:marLeft w:val="0"/>
              <w:marRight w:val="0"/>
              <w:marTop w:val="0"/>
              <w:marBottom w:val="0"/>
              <w:divBdr>
                <w:top w:val="none" w:sz="0" w:space="0" w:color="auto"/>
                <w:left w:val="none" w:sz="0" w:space="0" w:color="auto"/>
                <w:bottom w:val="none" w:sz="0" w:space="0" w:color="auto"/>
                <w:right w:val="none" w:sz="0" w:space="0" w:color="auto"/>
              </w:divBdr>
              <w:divsChild>
                <w:div w:id="152656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762330">
      <w:bodyDiv w:val="1"/>
      <w:marLeft w:val="0"/>
      <w:marRight w:val="0"/>
      <w:marTop w:val="0"/>
      <w:marBottom w:val="0"/>
      <w:divBdr>
        <w:top w:val="none" w:sz="0" w:space="0" w:color="auto"/>
        <w:left w:val="none" w:sz="0" w:space="0" w:color="auto"/>
        <w:bottom w:val="none" w:sz="0" w:space="0" w:color="auto"/>
        <w:right w:val="none" w:sz="0" w:space="0" w:color="auto"/>
      </w:divBdr>
      <w:divsChild>
        <w:div w:id="2025937657">
          <w:marLeft w:val="0"/>
          <w:marRight w:val="0"/>
          <w:marTop w:val="15"/>
          <w:marBottom w:val="225"/>
          <w:divBdr>
            <w:top w:val="none" w:sz="0" w:space="0" w:color="auto"/>
            <w:left w:val="none" w:sz="0" w:space="0" w:color="auto"/>
            <w:bottom w:val="none" w:sz="0" w:space="0" w:color="auto"/>
            <w:right w:val="none" w:sz="0" w:space="0" w:color="auto"/>
          </w:divBdr>
          <w:divsChild>
            <w:div w:id="2094862200">
              <w:marLeft w:val="0"/>
              <w:marRight w:val="0"/>
              <w:marTop w:val="0"/>
              <w:marBottom w:val="0"/>
              <w:divBdr>
                <w:top w:val="none" w:sz="0" w:space="0" w:color="auto"/>
                <w:left w:val="none" w:sz="0" w:space="0" w:color="auto"/>
                <w:bottom w:val="none" w:sz="0" w:space="0" w:color="auto"/>
                <w:right w:val="none" w:sz="0" w:space="0" w:color="auto"/>
              </w:divBdr>
            </w:div>
          </w:divsChild>
        </w:div>
        <w:div w:id="156843268">
          <w:marLeft w:val="0"/>
          <w:marRight w:val="0"/>
          <w:marTop w:val="15"/>
          <w:marBottom w:val="225"/>
          <w:divBdr>
            <w:top w:val="none" w:sz="0" w:space="0" w:color="auto"/>
            <w:left w:val="none" w:sz="0" w:space="0" w:color="auto"/>
            <w:bottom w:val="none" w:sz="0" w:space="0" w:color="auto"/>
            <w:right w:val="none" w:sz="0" w:space="0" w:color="auto"/>
          </w:divBdr>
          <w:divsChild>
            <w:div w:id="57601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742113">
      <w:bodyDiv w:val="1"/>
      <w:marLeft w:val="0"/>
      <w:marRight w:val="0"/>
      <w:marTop w:val="0"/>
      <w:marBottom w:val="0"/>
      <w:divBdr>
        <w:top w:val="none" w:sz="0" w:space="0" w:color="auto"/>
        <w:left w:val="none" w:sz="0" w:space="0" w:color="auto"/>
        <w:bottom w:val="none" w:sz="0" w:space="0" w:color="auto"/>
        <w:right w:val="none" w:sz="0" w:space="0" w:color="auto"/>
      </w:divBdr>
      <w:divsChild>
        <w:div w:id="1861158214">
          <w:marLeft w:val="0"/>
          <w:marRight w:val="0"/>
          <w:marTop w:val="0"/>
          <w:marBottom w:val="0"/>
          <w:divBdr>
            <w:top w:val="none" w:sz="0" w:space="0" w:color="auto"/>
            <w:left w:val="none" w:sz="0" w:space="0" w:color="auto"/>
            <w:bottom w:val="none" w:sz="0" w:space="0" w:color="auto"/>
            <w:right w:val="none" w:sz="0" w:space="0" w:color="auto"/>
          </w:divBdr>
          <w:divsChild>
            <w:div w:id="124857753">
              <w:marLeft w:val="0"/>
              <w:marRight w:val="0"/>
              <w:marTop w:val="0"/>
              <w:marBottom w:val="0"/>
              <w:divBdr>
                <w:top w:val="none" w:sz="0" w:space="0" w:color="auto"/>
                <w:left w:val="none" w:sz="0" w:space="0" w:color="auto"/>
                <w:bottom w:val="none" w:sz="0" w:space="0" w:color="auto"/>
                <w:right w:val="none" w:sz="0" w:space="0" w:color="auto"/>
              </w:divBdr>
              <w:divsChild>
                <w:div w:id="26935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565823">
      <w:bodyDiv w:val="1"/>
      <w:marLeft w:val="0"/>
      <w:marRight w:val="0"/>
      <w:marTop w:val="0"/>
      <w:marBottom w:val="0"/>
      <w:divBdr>
        <w:top w:val="none" w:sz="0" w:space="0" w:color="auto"/>
        <w:left w:val="none" w:sz="0" w:space="0" w:color="auto"/>
        <w:bottom w:val="none" w:sz="0" w:space="0" w:color="auto"/>
        <w:right w:val="none" w:sz="0" w:space="0" w:color="auto"/>
      </w:divBdr>
      <w:divsChild>
        <w:div w:id="957688451">
          <w:marLeft w:val="0"/>
          <w:marRight w:val="0"/>
          <w:marTop w:val="0"/>
          <w:marBottom w:val="0"/>
          <w:divBdr>
            <w:top w:val="none" w:sz="0" w:space="0" w:color="auto"/>
            <w:left w:val="none" w:sz="0" w:space="0" w:color="auto"/>
            <w:bottom w:val="none" w:sz="0" w:space="0" w:color="auto"/>
            <w:right w:val="none" w:sz="0" w:space="0" w:color="auto"/>
          </w:divBdr>
          <w:divsChild>
            <w:div w:id="1184395890">
              <w:marLeft w:val="0"/>
              <w:marRight w:val="0"/>
              <w:marTop w:val="0"/>
              <w:marBottom w:val="0"/>
              <w:divBdr>
                <w:top w:val="none" w:sz="0" w:space="0" w:color="auto"/>
                <w:left w:val="none" w:sz="0" w:space="0" w:color="auto"/>
                <w:bottom w:val="none" w:sz="0" w:space="0" w:color="auto"/>
                <w:right w:val="none" w:sz="0" w:space="0" w:color="auto"/>
              </w:divBdr>
              <w:divsChild>
                <w:div w:id="18747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697563">
      <w:bodyDiv w:val="1"/>
      <w:marLeft w:val="0"/>
      <w:marRight w:val="0"/>
      <w:marTop w:val="0"/>
      <w:marBottom w:val="0"/>
      <w:divBdr>
        <w:top w:val="none" w:sz="0" w:space="0" w:color="auto"/>
        <w:left w:val="none" w:sz="0" w:space="0" w:color="auto"/>
        <w:bottom w:val="none" w:sz="0" w:space="0" w:color="auto"/>
        <w:right w:val="none" w:sz="0" w:space="0" w:color="auto"/>
      </w:divBdr>
      <w:divsChild>
        <w:div w:id="1127119080">
          <w:marLeft w:val="0"/>
          <w:marRight w:val="0"/>
          <w:marTop w:val="0"/>
          <w:marBottom w:val="0"/>
          <w:divBdr>
            <w:top w:val="none" w:sz="0" w:space="0" w:color="auto"/>
            <w:left w:val="none" w:sz="0" w:space="0" w:color="auto"/>
            <w:bottom w:val="none" w:sz="0" w:space="0" w:color="auto"/>
            <w:right w:val="none" w:sz="0" w:space="0" w:color="auto"/>
          </w:divBdr>
          <w:divsChild>
            <w:div w:id="554321733">
              <w:marLeft w:val="0"/>
              <w:marRight w:val="0"/>
              <w:marTop w:val="0"/>
              <w:marBottom w:val="0"/>
              <w:divBdr>
                <w:top w:val="none" w:sz="0" w:space="0" w:color="auto"/>
                <w:left w:val="none" w:sz="0" w:space="0" w:color="auto"/>
                <w:bottom w:val="none" w:sz="0" w:space="0" w:color="auto"/>
                <w:right w:val="none" w:sz="0" w:space="0" w:color="auto"/>
              </w:divBdr>
              <w:divsChild>
                <w:div w:id="11997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166</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Barrett</dc:creator>
  <cp:keywords/>
  <dc:description/>
  <cp:lastModifiedBy>Jill Peterson</cp:lastModifiedBy>
  <cp:revision>25</cp:revision>
  <cp:lastPrinted>2022-11-10T16:38:00Z</cp:lastPrinted>
  <dcterms:created xsi:type="dcterms:W3CDTF">2022-10-14T20:35:00Z</dcterms:created>
  <dcterms:modified xsi:type="dcterms:W3CDTF">2022-11-22T18:03:00Z</dcterms:modified>
</cp:coreProperties>
</file>