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F02A91">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F02A91">
        <w:trPr>
          <w:cantSplit/>
          <w:trHeight w:val="530"/>
        </w:trPr>
        <w:tc>
          <w:tcPr>
            <w:tcW w:w="5179" w:type="dxa"/>
            <w:tcBorders>
              <w:top w:val="single" w:sz="4" w:space="0" w:color="auto"/>
            </w:tcBorders>
          </w:tcPr>
          <w:p w14:paraId="7748CD0B" w14:textId="77777777" w:rsidR="00B40CA6" w:rsidRDefault="00B40CA6" w:rsidP="003033A2">
            <w:pPr>
              <w:rPr>
                <w:bCs/>
              </w:rPr>
            </w:pPr>
            <w:r>
              <w:rPr>
                <w:b/>
              </w:rPr>
              <w:t xml:space="preserve">Requestor: </w:t>
            </w:r>
            <w:r w:rsidR="00524922" w:rsidRPr="003510B1">
              <w:rPr>
                <w:bCs/>
              </w:rPr>
              <w:t>Board of Directors</w:t>
            </w:r>
          </w:p>
          <w:p w14:paraId="773091D3" w14:textId="77777777" w:rsidR="00DF39C9" w:rsidRDefault="00DF39C9" w:rsidP="003033A2">
            <w:pPr>
              <w:rPr>
                <w:bCs/>
              </w:rPr>
            </w:pPr>
          </w:p>
          <w:p w14:paraId="1D5746B0" w14:textId="77777777" w:rsidR="00DF39C9" w:rsidRDefault="00DF39C9" w:rsidP="00DF39C9">
            <w:pPr>
              <w:pStyle w:val="Title"/>
              <w:pBdr>
                <w:top w:val="single" w:sz="4" w:space="1" w:color="auto"/>
                <w:left w:val="single" w:sz="4" w:space="4" w:color="auto"/>
                <w:bottom w:val="single" w:sz="4" w:space="1" w:color="auto"/>
                <w:right w:val="single" w:sz="4" w:space="4" w:color="auto"/>
              </w:pBdr>
              <w:jc w:val="left"/>
              <w:rPr>
                <w:rFonts w:asciiTheme="minorHAnsi" w:hAnsiTheme="minorHAnsi"/>
              </w:rPr>
            </w:pPr>
            <w:r w:rsidRPr="00D4205B">
              <w:rPr>
                <w:rFonts w:asciiTheme="minorHAnsi" w:hAnsiTheme="minorHAnsi"/>
              </w:rPr>
              <w:t xml:space="preserve">Document and Section Affected: </w:t>
            </w:r>
          </w:p>
          <w:p w14:paraId="6238F5AB" w14:textId="7FE28ECC" w:rsidR="00DF39C9" w:rsidRPr="00DF39C9" w:rsidRDefault="00DF39C9" w:rsidP="00DF39C9">
            <w:pPr>
              <w:pStyle w:val="Title"/>
              <w:pBdr>
                <w:top w:val="single" w:sz="4" w:space="1" w:color="auto"/>
                <w:left w:val="single" w:sz="4" w:space="4" w:color="auto"/>
                <w:bottom w:val="single" w:sz="4" w:space="1" w:color="auto"/>
                <w:right w:val="single" w:sz="4" w:space="4" w:color="auto"/>
              </w:pBdr>
              <w:jc w:val="left"/>
              <w:rPr>
                <w:rFonts w:asciiTheme="minorHAnsi" w:hAnsiTheme="minorHAnsi"/>
                <w:b w:val="0"/>
                <w:bCs/>
              </w:rPr>
            </w:pPr>
            <w:r w:rsidRPr="003510B1">
              <w:rPr>
                <w:rFonts w:asciiTheme="minorHAnsi" w:hAnsiTheme="minorHAnsi"/>
                <w:b w:val="0"/>
                <w:bCs/>
              </w:rPr>
              <w:t>BLA Handbook V.</w:t>
            </w:r>
            <w:r>
              <w:rPr>
                <w:rFonts w:asciiTheme="minorHAnsi" w:hAnsiTheme="minorHAnsi"/>
                <w:b w:val="0"/>
                <w:bCs/>
              </w:rPr>
              <w:t xml:space="preserve"> Lake Rules, </w:t>
            </w:r>
            <w:r w:rsidRPr="003510B1">
              <w:rPr>
                <w:rFonts w:asciiTheme="minorHAnsi" w:hAnsiTheme="minorHAnsi"/>
                <w:b w:val="0"/>
                <w:bCs/>
              </w:rPr>
              <w:t>C.</w:t>
            </w:r>
            <w:r>
              <w:rPr>
                <w:rFonts w:asciiTheme="minorHAnsi" w:hAnsiTheme="minorHAnsi"/>
                <w:b w:val="0"/>
                <w:bCs/>
              </w:rPr>
              <w:t xml:space="preserve"> Boat Regs,</w:t>
            </w:r>
            <w:r w:rsidRPr="003510B1">
              <w:rPr>
                <w:rFonts w:asciiTheme="minorHAnsi" w:hAnsiTheme="minorHAnsi"/>
                <w:b w:val="0"/>
                <w:bCs/>
              </w:rPr>
              <w:t xml:space="preserve"> 8</w:t>
            </w:r>
            <w:r>
              <w:rPr>
                <w:rFonts w:asciiTheme="minorHAnsi" w:hAnsiTheme="minorHAnsi"/>
                <w:b w:val="0"/>
                <w:bCs/>
              </w:rPr>
              <w:t xml:space="preserve">. &amp; </w:t>
            </w:r>
            <w:r w:rsidRPr="003510B1">
              <w:rPr>
                <w:rFonts w:asciiTheme="minorHAnsi" w:hAnsiTheme="minorHAnsi"/>
                <w:b w:val="0"/>
                <w:bCs/>
              </w:rPr>
              <w:t>11</w:t>
            </w:r>
            <w:r>
              <w:rPr>
                <w:rFonts w:asciiTheme="minorHAnsi" w:hAnsiTheme="minorHAnsi"/>
                <w:b w:val="0"/>
                <w:bCs/>
              </w:rPr>
              <w:t>.</w:t>
            </w:r>
          </w:p>
        </w:tc>
        <w:tc>
          <w:tcPr>
            <w:tcW w:w="3389" w:type="dxa"/>
          </w:tcPr>
          <w:p w14:paraId="5EA104AB" w14:textId="77777777" w:rsidR="0054086E" w:rsidRDefault="00B40CA6" w:rsidP="003B726F">
            <w:pPr>
              <w:rPr>
                <w:bCs/>
                <w:color w:val="000000" w:themeColor="text1"/>
              </w:rPr>
            </w:pPr>
            <w:r w:rsidRPr="00CA3B39">
              <w:rPr>
                <w:b/>
                <w:color w:val="000000" w:themeColor="text1"/>
              </w:rPr>
              <w:t>Ctrl Number:</w:t>
            </w:r>
            <w:r w:rsidR="003A5CFE">
              <w:rPr>
                <w:b/>
                <w:color w:val="000000" w:themeColor="text1"/>
              </w:rPr>
              <w:t xml:space="preserve"> </w:t>
            </w:r>
            <w:r w:rsidR="002C692C" w:rsidRPr="003510B1">
              <w:rPr>
                <w:bCs/>
                <w:color w:val="000000" w:themeColor="text1"/>
              </w:rPr>
              <w:t>377</w:t>
            </w:r>
          </w:p>
          <w:p w14:paraId="567088D0" w14:textId="77777777" w:rsidR="00DF39C9" w:rsidRDefault="00DF39C9" w:rsidP="003B726F">
            <w:pPr>
              <w:rPr>
                <w:bCs/>
                <w:color w:val="000000" w:themeColor="text1"/>
              </w:rPr>
            </w:pPr>
          </w:p>
          <w:p w14:paraId="79CB8251" w14:textId="0B72844B" w:rsidR="00DF39C9" w:rsidRPr="00DF39C9" w:rsidRDefault="00DF39C9" w:rsidP="00DF39C9">
            <w:pPr>
              <w:pBdr>
                <w:top w:val="single" w:sz="4" w:space="1" w:color="auto"/>
                <w:left w:val="single" w:sz="4" w:space="4" w:color="auto"/>
                <w:bottom w:val="single" w:sz="4" w:space="1" w:color="auto"/>
                <w:right w:val="single" w:sz="4" w:space="4" w:color="auto"/>
              </w:pBdr>
              <w:rPr>
                <w:bCs/>
                <w:color w:val="FFFFFF" w:themeColor="background1"/>
              </w:rPr>
            </w:pPr>
            <w:r w:rsidRPr="00DF39C9">
              <w:rPr>
                <w:bCs/>
                <w:color w:val="FFFFFF" w:themeColor="background1"/>
              </w:rPr>
              <w:t>X</w:t>
            </w:r>
          </w:p>
          <w:p w14:paraId="3E358154" w14:textId="4349D8CF" w:rsidR="00DF39C9" w:rsidRPr="00874120" w:rsidRDefault="00DF39C9" w:rsidP="00DF39C9">
            <w:pPr>
              <w:pBdr>
                <w:top w:val="single" w:sz="4" w:space="1" w:color="auto"/>
                <w:left w:val="single" w:sz="4" w:space="4" w:color="auto"/>
                <w:bottom w:val="single" w:sz="4" w:space="1" w:color="auto"/>
                <w:right w:val="single" w:sz="4" w:space="4" w:color="auto"/>
              </w:pBdr>
              <w:rPr>
                <w:b/>
                <w:color w:val="FF0000"/>
              </w:rPr>
            </w:pPr>
            <w:r w:rsidRPr="00DF39C9">
              <w:rPr>
                <w:bCs/>
                <w:color w:val="FFFFFF" w:themeColor="background1"/>
              </w:rPr>
              <w:t>x</w:t>
            </w:r>
          </w:p>
        </w:tc>
        <w:tc>
          <w:tcPr>
            <w:tcW w:w="2340" w:type="dxa"/>
          </w:tcPr>
          <w:p w14:paraId="41F9BE19" w14:textId="77777777" w:rsidR="00B40CA6" w:rsidRDefault="00B40CA6" w:rsidP="003B726F">
            <w:pPr>
              <w:tabs>
                <w:tab w:val="left" w:pos="1692"/>
              </w:tabs>
              <w:ind w:right="72"/>
              <w:rPr>
                <w:bCs/>
              </w:rPr>
            </w:pPr>
            <w:r w:rsidRPr="00D4205B">
              <w:rPr>
                <w:b/>
              </w:rPr>
              <w:t>Date</w:t>
            </w:r>
            <w:r w:rsidR="00524922">
              <w:rPr>
                <w:b/>
              </w:rPr>
              <w:t xml:space="preserve">: </w:t>
            </w:r>
            <w:r w:rsidR="00524922" w:rsidRPr="003510B1">
              <w:rPr>
                <w:bCs/>
              </w:rPr>
              <w:t>7/</w:t>
            </w:r>
            <w:r w:rsidR="00160657" w:rsidRPr="003510B1">
              <w:rPr>
                <w:bCs/>
              </w:rPr>
              <w:t>1</w:t>
            </w:r>
            <w:r w:rsidR="00FD22DD" w:rsidRPr="003510B1">
              <w:rPr>
                <w:bCs/>
              </w:rPr>
              <w:t>6</w:t>
            </w:r>
            <w:r w:rsidR="00524922" w:rsidRPr="003510B1">
              <w:rPr>
                <w:bCs/>
              </w:rPr>
              <w:t>/26</w:t>
            </w:r>
          </w:p>
          <w:p w14:paraId="6869C3DE" w14:textId="77777777" w:rsidR="00094D57" w:rsidRDefault="00094D57" w:rsidP="003B726F">
            <w:pPr>
              <w:tabs>
                <w:tab w:val="left" w:pos="1692"/>
              </w:tabs>
              <w:ind w:right="72"/>
            </w:pPr>
          </w:p>
          <w:p w14:paraId="664BE968" w14:textId="67697A72" w:rsidR="00DF39C9" w:rsidRPr="00DF39C9" w:rsidRDefault="00DF39C9" w:rsidP="00DF39C9">
            <w:pPr>
              <w:pBdr>
                <w:top w:val="single" w:sz="4" w:space="1" w:color="auto"/>
                <w:left w:val="single" w:sz="4" w:space="4" w:color="auto"/>
                <w:bottom w:val="single" w:sz="4" w:space="1" w:color="auto"/>
                <w:right w:val="single" w:sz="4" w:space="4" w:color="auto"/>
              </w:pBdr>
              <w:tabs>
                <w:tab w:val="left" w:pos="1692"/>
              </w:tabs>
              <w:ind w:right="72"/>
              <w:rPr>
                <w:color w:val="FFFFFF" w:themeColor="background1"/>
              </w:rPr>
            </w:pPr>
            <w:r w:rsidRPr="00DF39C9">
              <w:rPr>
                <w:color w:val="FFFFFF" w:themeColor="background1"/>
              </w:rPr>
              <w:t>X</w:t>
            </w:r>
          </w:p>
          <w:p w14:paraId="05646AFB" w14:textId="548B5256" w:rsidR="00DF39C9" w:rsidRPr="00DF39C9" w:rsidRDefault="00DF39C9" w:rsidP="00DF39C9">
            <w:pPr>
              <w:pBdr>
                <w:top w:val="single" w:sz="4" w:space="1" w:color="auto"/>
                <w:left w:val="single" w:sz="4" w:space="4" w:color="auto"/>
                <w:bottom w:val="single" w:sz="4" w:space="1" w:color="auto"/>
                <w:right w:val="single" w:sz="4" w:space="4" w:color="auto"/>
              </w:pBdr>
              <w:tabs>
                <w:tab w:val="left" w:pos="1692"/>
              </w:tabs>
              <w:ind w:right="72"/>
              <w:rPr>
                <w:color w:val="FFFFFF" w:themeColor="background1"/>
              </w:rPr>
            </w:pPr>
            <w:r w:rsidRPr="00DF39C9">
              <w:rPr>
                <w:color w:val="FFFFFF" w:themeColor="background1"/>
              </w:rPr>
              <w:t>x</w:t>
            </w:r>
          </w:p>
          <w:p w14:paraId="25AF560C" w14:textId="3EFC3010" w:rsidR="00DF39C9" w:rsidRPr="00D4205B" w:rsidRDefault="00DF39C9" w:rsidP="003B726F">
            <w:pPr>
              <w:tabs>
                <w:tab w:val="left" w:pos="1692"/>
              </w:tabs>
              <w:ind w:right="72"/>
            </w:pPr>
          </w:p>
        </w:tc>
      </w:tr>
      <w:tr w:rsidR="00B40CA6" w14:paraId="0B9E2DE7" w14:textId="77777777" w:rsidTr="00F02A91">
        <w:trPr>
          <w:cantSplit/>
          <w:trHeight w:val="683"/>
        </w:trPr>
        <w:tc>
          <w:tcPr>
            <w:tcW w:w="10908" w:type="dxa"/>
            <w:gridSpan w:val="3"/>
          </w:tcPr>
          <w:p w14:paraId="1F281D95" w14:textId="77777777" w:rsidR="003510B1"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lastRenderedPageBreak/>
              <w:t xml:space="preserve">Document and Section Affected: </w:t>
            </w:r>
            <w:bookmarkEnd w:id="0"/>
            <w:bookmarkEnd w:id="1"/>
          </w:p>
          <w:p w14:paraId="4A9EC8E6" w14:textId="272DED54" w:rsidR="00524922" w:rsidRDefault="00524922" w:rsidP="007324A9">
            <w:pPr>
              <w:pStyle w:val="Title"/>
              <w:jc w:val="left"/>
              <w:rPr>
                <w:rFonts w:asciiTheme="minorHAnsi" w:hAnsiTheme="minorHAnsi"/>
                <w:b w:val="0"/>
                <w:bCs/>
              </w:rPr>
            </w:pPr>
            <w:r w:rsidRPr="003510B1">
              <w:rPr>
                <w:rFonts w:asciiTheme="minorHAnsi" w:hAnsiTheme="minorHAnsi"/>
                <w:b w:val="0"/>
                <w:bCs/>
              </w:rPr>
              <w:t xml:space="preserve">BLA Handbook </w:t>
            </w:r>
            <w:r w:rsidR="00D97FE5" w:rsidRPr="003510B1">
              <w:rPr>
                <w:rFonts w:asciiTheme="minorHAnsi" w:hAnsiTheme="minorHAnsi"/>
                <w:b w:val="0"/>
                <w:bCs/>
              </w:rPr>
              <w:t>V.</w:t>
            </w:r>
            <w:r w:rsidR="003510B1">
              <w:rPr>
                <w:rFonts w:asciiTheme="minorHAnsi" w:hAnsiTheme="minorHAnsi"/>
                <w:b w:val="0"/>
                <w:bCs/>
              </w:rPr>
              <w:t xml:space="preserve"> Lake Rules, </w:t>
            </w:r>
            <w:r w:rsidR="00D97FE5" w:rsidRPr="003510B1">
              <w:rPr>
                <w:rFonts w:asciiTheme="minorHAnsi" w:hAnsiTheme="minorHAnsi"/>
                <w:b w:val="0"/>
                <w:bCs/>
              </w:rPr>
              <w:t>C.</w:t>
            </w:r>
            <w:r w:rsidR="003510B1">
              <w:rPr>
                <w:rFonts w:asciiTheme="minorHAnsi" w:hAnsiTheme="minorHAnsi"/>
                <w:b w:val="0"/>
                <w:bCs/>
              </w:rPr>
              <w:t xml:space="preserve"> Boat Regs,</w:t>
            </w:r>
            <w:r w:rsidR="00D97FE5" w:rsidRPr="003510B1">
              <w:rPr>
                <w:rFonts w:asciiTheme="minorHAnsi" w:hAnsiTheme="minorHAnsi"/>
                <w:b w:val="0"/>
                <w:bCs/>
              </w:rPr>
              <w:t xml:space="preserve"> 8</w:t>
            </w:r>
            <w:r w:rsidR="003510B1">
              <w:rPr>
                <w:rFonts w:asciiTheme="minorHAnsi" w:hAnsiTheme="minorHAnsi"/>
                <w:b w:val="0"/>
                <w:bCs/>
              </w:rPr>
              <w:t xml:space="preserve">. &amp; </w:t>
            </w:r>
            <w:r w:rsidRPr="003510B1">
              <w:rPr>
                <w:rFonts w:asciiTheme="minorHAnsi" w:hAnsiTheme="minorHAnsi"/>
                <w:b w:val="0"/>
                <w:bCs/>
              </w:rPr>
              <w:t>11</w:t>
            </w:r>
            <w:r w:rsidR="003510B1">
              <w:rPr>
                <w:rFonts w:asciiTheme="minorHAnsi" w:hAnsiTheme="minorHAnsi"/>
                <w:b w:val="0"/>
                <w:bCs/>
              </w:rPr>
              <w:t>.</w:t>
            </w:r>
          </w:p>
          <w:p w14:paraId="6A107724" w14:textId="77777777" w:rsidR="00094D57" w:rsidRDefault="00094D57" w:rsidP="007324A9">
            <w:pPr>
              <w:pStyle w:val="Title"/>
              <w:jc w:val="left"/>
              <w:rPr>
                <w:rFonts w:asciiTheme="minorHAnsi" w:hAnsiTheme="minorHAnsi"/>
                <w:b w:val="0"/>
                <w:bCs/>
              </w:rPr>
            </w:pPr>
          </w:p>
          <w:p w14:paraId="3CCE24B0"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B6236EC"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V.C.8 &amp; V.C.11</w:t>
            </w:r>
          </w:p>
          <w:p w14:paraId="11E1E46A"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From:</w:t>
            </w:r>
          </w:p>
          <w:p w14:paraId="22046078"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rPr>
                <w:b/>
                <w:bCs/>
              </w:rPr>
              <w:t xml:space="preserve">8. </w:t>
            </w:r>
            <w:r w:rsidRPr="00C73492">
              <w:t>No one under fourteen (14) years of age shall operate motorized vessels of any class at any time. No one under the age of</w:t>
            </w:r>
            <w:r>
              <w:t xml:space="preserve"> sixteen (</w:t>
            </w:r>
            <w:r w:rsidRPr="00C73492">
              <w:t>16</w:t>
            </w:r>
            <w:r>
              <w:t>)</w:t>
            </w:r>
            <w:r w:rsidRPr="00C73492">
              <w:t xml:space="preserve"> is allowed to tow an individual with a vessel. The owner(s) shall be held responsible.</w:t>
            </w:r>
            <w:r>
              <w:t xml:space="preserve"> </w:t>
            </w:r>
          </w:p>
          <w:p w14:paraId="1CF5AAA5"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p>
          <w:p w14:paraId="17A0479F"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w:t>
            </w:r>
          </w:p>
          <w:p w14:paraId="7AE863C4"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p>
          <w:p w14:paraId="40486192"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rsidRPr="00094D57">
              <w:rPr>
                <w:b/>
                <w:bCs/>
              </w:rPr>
              <w:t>11.</w:t>
            </w:r>
            <w:r>
              <w:t xml:space="preserve"> This section (#12 a-f) pertains to jet powered vessels and is written to govern the behavior of such jet powered vessels. Behaviors outlined in 12c. (donuts, cookies, etc.) are never permitted for any prop driven vessel or any jet powered vessel towing a tube, skier. Jet skis, boats and all like powered vessels must follow all boat regulations. </w:t>
            </w:r>
          </w:p>
          <w:p w14:paraId="33D3F22F"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p>
          <w:p w14:paraId="64FECE3D"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Jet skis, boats and all like powered vessels shall not operate in a careless manner and be subject to the following special regulations: </w:t>
            </w:r>
          </w:p>
          <w:p w14:paraId="1E3AD9D9"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a. Any operator born after December 31, 1985 must have successfully completed the Nebraska boating safety course and be in possession of a valid certificate. Nonresidents may present certification from their state or another source approved by the National Association of State Boating Law Administrators. </w:t>
            </w:r>
          </w:p>
          <w:p w14:paraId="52C40B95"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b.1 Zigzagging (radical turns) for the purpose of chasing wakes/waves or jumping such wakes or waves with a jet ski, boat and all like powered vessels is prohibited on the lake if the vessel you are following is towing a skier tuber, wake boarder, wake surfer, etc. </w:t>
            </w:r>
          </w:p>
          <w:p w14:paraId="45FD4458"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b.2 Jumping a wake with a motorized vessel within 150 feet (50 yards) of another vessel is illegal and prohibited. b.3 All jet skis, boats and all like powered vessels that are being operated in excess of 5mph (wake speed) shall be operated a distance of no less than ninety (90) feet from other vessels, skiers, or shoreline. </w:t>
            </w:r>
          </w:p>
          <w:p w14:paraId="2033CF6B"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c. Jet ski, boat and all like powered vessel maneuvers (i.e., donuts, cookies, etc.) which do not allow a forward progression are prohibited on the Lake on weekends and holidays. Jet ski, boat and all like powered vessel maneuvers shall be permitted on weekdays; however, such maneuvers are restricted to the larger coves between the mouth of the cove and the no-wake buoys. A map of the Lake outlining such areas is officially registered with the State and governs boating on Beaver Lake. If other vessels or water skiers are using such areas, then jet skiers, boats and all like powered vessels must bypass such cove and proceed on in a counterclockwise progression to the next available cove. The duration of continued jet ski, boat and all like powered vessel maneuvers in designated areas shall be limited to ten (10) minutes at which time the jet ski, boat and all like powered vessels shall move to another designated area. </w:t>
            </w:r>
          </w:p>
          <w:p w14:paraId="7EA9017A"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d. Jet skis, boats and all like powered vessels are permitted to pull skiers and tubes as long as the Lakes Rules are observed. The same requirements as boats (i.e. rear view mirror and orange flag signaling a down skier) will be required for jet skis and like powered vessels. </w:t>
            </w:r>
          </w:p>
          <w:p w14:paraId="34AA9BB5"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e. Jet skis, boats and all like powered vessels are prohibited from using no-wake buoys and swimming buoys as targets or obstacle courses. </w:t>
            </w:r>
          </w:p>
          <w:p w14:paraId="1024484C"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f. The Regular member shall be responsible for all activities and operation of his or her jet ski, boat and like powered vessels. Common sense should prevail in the safe operation of all jet skis, boats and all like powered vessels. All jet skis, boats and all like powered vessels shall follow the State of Nebraska safety regulations. </w:t>
            </w:r>
          </w:p>
          <w:p w14:paraId="5AF64168" w14:textId="77777777" w:rsidR="00094D57"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 xml:space="preserve">g. Wet Bikes are prohibited on Beaver Lake. </w:t>
            </w:r>
          </w:p>
          <w:p w14:paraId="4E6173A4" w14:textId="67B025C1" w:rsidR="00094D57" w:rsidRPr="00B538DA" w:rsidRDefault="00094D57" w:rsidP="00094D57">
            <w:pPr>
              <w:tabs>
                <w:tab w:val="left" w:pos="450"/>
                <w:tab w:val="left" w:pos="540"/>
                <w:tab w:val="left" w:pos="810"/>
                <w:tab w:val="left" w:pos="1080"/>
                <w:tab w:val="left" w:pos="1170"/>
                <w:tab w:val="left" w:pos="1530"/>
                <w:tab w:val="left" w:pos="1620"/>
                <w:tab w:val="left" w:pos="1890"/>
                <w:tab w:val="left" w:pos="2160"/>
              </w:tabs>
              <w:jc w:val="both"/>
            </w:pPr>
            <w:r>
              <w:t>h. Watercraft not required to have an annual Beaver Lake sticker must stay within 75 feet of the shoreline or in a no-wake zone on weekends and holidays between the hours of eleven a.m. and seven p.m. This rule is in effect May 15 to September 15. This excludes large sailboats and catamarans which are easily visible.</w:t>
            </w:r>
          </w:p>
        </w:tc>
      </w:tr>
      <w:tr w:rsidR="00B40CA6" w14:paraId="79900B26" w14:textId="77777777" w:rsidTr="00F02A91">
        <w:trPr>
          <w:cantSplit/>
          <w:trHeight w:val="1952"/>
        </w:trPr>
        <w:tc>
          <w:tcPr>
            <w:tcW w:w="10908" w:type="dxa"/>
            <w:gridSpan w:val="3"/>
          </w:tcPr>
          <w:p w14:paraId="7E4D3312" w14:textId="291A501F" w:rsidR="00B40CA6" w:rsidRPr="001E12A1" w:rsidRDefault="00B40CA6" w:rsidP="003B726F">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1E12A1">
              <w:rPr>
                <w:color w:val="EE0000"/>
              </w:rPr>
              <w:t>To</w:t>
            </w:r>
            <w:r w:rsidR="00CC59DF" w:rsidRPr="001E12A1">
              <w:rPr>
                <w:color w:val="EE0000"/>
              </w:rPr>
              <w:t>:</w:t>
            </w:r>
            <w:r w:rsidR="006B0DEB" w:rsidRPr="001E12A1">
              <w:rPr>
                <w:color w:val="EE0000"/>
              </w:rPr>
              <w:t xml:space="preserve"> </w:t>
            </w:r>
          </w:p>
          <w:p w14:paraId="40356700" w14:textId="77777777" w:rsidR="00C73492" w:rsidRPr="001E12A1" w:rsidRDefault="00C73492" w:rsidP="003B726F">
            <w:pPr>
              <w:tabs>
                <w:tab w:val="left" w:pos="450"/>
                <w:tab w:val="left" w:pos="540"/>
                <w:tab w:val="left" w:pos="810"/>
                <w:tab w:val="left" w:pos="1080"/>
                <w:tab w:val="left" w:pos="1170"/>
                <w:tab w:val="left" w:pos="1530"/>
                <w:tab w:val="left" w:pos="1620"/>
                <w:tab w:val="left" w:pos="1890"/>
                <w:tab w:val="left" w:pos="2160"/>
              </w:tabs>
              <w:jc w:val="both"/>
              <w:rPr>
                <w:color w:val="EE0000"/>
              </w:rPr>
            </w:pPr>
          </w:p>
          <w:p w14:paraId="2AB050C6" w14:textId="77964884" w:rsidR="00160657" w:rsidRPr="001E12A1" w:rsidRDefault="00160657" w:rsidP="0044103E">
            <w:pPr>
              <w:rPr>
                <w:color w:val="EE0000"/>
              </w:rPr>
            </w:pPr>
            <w:r w:rsidRPr="001E12A1">
              <w:rPr>
                <w:color w:val="EE0000"/>
              </w:rPr>
              <w:t xml:space="preserve">8. </w:t>
            </w:r>
            <w:r w:rsidRPr="001E12A1">
              <w:rPr>
                <w:color w:val="EE0000"/>
                <w:u w:val="single"/>
              </w:rPr>
              <w:t xml:space="preserve">The age requirements for vessel operation, towing, and boating safety education below are provided as a convenient reference and reflect Nebraska law at the time of adoption. In the event of a conflict or subsequent change in Nebraska law, </w:t>
            </w:r>
            <w:r w:rsidR="0021733E" w:rsidRPr="001E12A1">
              <w:rPr>
                <w:color w:val="EE0000"/>
                <w:u w:val="single"/>
              </w:rPr>
              <w:t>the more restrictive requirement</w:t>
            </w:r>
            <w:r w:rsidRPr="001E12A1">
              <w:rPr>
                <w:color w:val="EE0000"/>
                <w:u w:val="single"/>
              </w:rPr>
              <w:t xml:space="preserve"> shall govern.</w:t>
            </w:r>
            <w:r w:rsidR="00F02A91" w:rsidRPr="001E12A1">
              <w:rPr>
                <w:color w:val="EE0000"/>
              </w:rPr>
              <w:t xml:space="preserve"> The owner(s) shall be held responsible.</w:t>
            </w:r>
          </w:p>
          <w:p w14:paraId="49178F10" w14:textId="77777777" w:rsidR="00160657" w:rsidRPr="001E12A1" w:rsidRDefault="00160657" w:rsidP="00FC7D95">
            <w:pPr>
              <w:tabs>
                <w:tab w:val="left" w:pos="450"/>
                <w:tab w:val="left" w:pos="540"/>
                <w:tab w:val="left" w:pos="810"/>
                <w:tab w:val="left" w:pos="1080"/>
                <w:tab w:val="left" w:pos="1170"/>
                <w:tab w:val="left" w:pos="1530"/>
                <w:tab w:val="left" w:pos="1620"/>
                <w:tab w:val="left" w:pos="1890"/>
                <w:tab w:val="left" w:pos="2160"/>
              </w:tabs>
              <w:jc w:val="both"/>
              <w:rPr>
                <w:b/>
                <w:bCs/>
                <w:color w:val="EE0000"/>
              </w:rPr>
            </w:pPr>
          </w:p>
          <w:p w14:paraId="27D833D1" w14:textId="77777777" w:rsidR="00160657" w:rsidRPr="001E12A1" w:rsidRDefault="00160657" w:rsidP="00FC7D95">
            <w:pPr>
              <w:rPr>
                <w:color w:val="EE0000"/>
              </w:rPr>
            </w:pPr>
            <w:r w:rsidRPr="001E12A1">
              <w:rPr>
                <w:color w:val="EE0000"/>
              </w:rPr>
              <w:t>a. No one under fourteen (14) years of age shall operate a powered vessel of any class at any time.</w:t>
            </w:r>
          </w:p>
          <w:p w14:paraId="2C489060" w14:textId="77777777" w:rsidR="00160657" w:rsidRPr="001E12A1" w:rsidRDefault="00160657" w:rsidP="00FC7D95">
            <w:pPr>
              <w:rPr>
                <w:color w:val="EE0000"/>
              </w:rPr>
            </w:pPr>
          </w:p>
          <w:p w14:paraId="76D7763C" w14:textId="4F6E2E10" w:rsidR="00160657" w:rsidRPr="001E12A1" w:rsidRDefault="00160657" w:rsidP="00FC7D95">
            <w:pPr>
              <w:rPr>
                <w:color w:val="EE0000"/>
              </w:rPr>
            </w:pPr>
            <w:r w:rsidRPr="001E12A1">
              <w:rPr>
                <w:color w:val="EE0000"/>
              </w:rPr>
              <w:t>b. No one under sixteen (16) years of age shall tow an individual with a powered vessel.</w:t>
            </w:r>
          </w:p>
          <w:p w14:paraId="42DFC0F3" w14:textId="77777777" w:rsidR="00160657" w:rsidRPr="001E12A1" w:rsidRDefault="00160657" w:rsidP="00FC7D95">
            <w:pPr>
              <w:rPr>
                <w:color w:val="EE0000"/>
              </w:rPr>
            </w:pPr>
          </w:p>
          <w:p w14:paraId="1CFA0C5C" w14:textId="0A231243" w:rsidR="00160657" w:rsidRPr="001E12A1" w:rsidRDefault="00160657" w:rsidP="00FC7D95">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1E12A1">
              <w:rPr>
                <w:color w:val="EE0000"/>
              </w:rPr>
              <w:t xml:space="preserve">c. Any operator born after December 31, 1985, shall have successfully completed the Nebraska boating safety course and </w:t>
            </w:r>
            <w:r w:rsidR="00B85191" w:rsidRPr="001E12A1">
              <w:rPr>
                <w:color w:val="EE0000"/>
              </w:rPr>
              <w:t>be in possession of</w:t>
            </w:r>
            <w:r w:rsidRPr="001E12A1">
              <w:rPr>
                <w:color w:val="EE0000"/>
              </w:rPr>
              <w:t xml:space="preserve"> a valid boating safety certificate </w:t>
            </w:r>
            <w:r w:rsidRPr="001E12A1">
              <w:rPr>
                <w:color w:val="EE0000"/>
                <w:u w:val="single"/>
              </w:rPr>
              <w:t>while operating a powered vessel</w:t>
            </w:r>
            <w:r w:rsidRPr="001E12A1">
              <w:rPr>
                <w:color w:val="EE0000"/>
              </w:rPr>
              <w:t>. Nonresidents may present certification from their state or another source approved by the National Association of State Boating Law Administrators.</w:t>
            </w:r>
          </w:p>
          <w:p w14:paraId="7F9B558E" w14:textId="77777777" w:rsidR="007F1DA2" w:rsidRPr="001E12A1" w:rsidRDefault="007F1DA2" w:rsidP="003B726F">
            <w:pPr>
              <w:tabs>
                <w:tab w:val="left" w:pos="450"/>
                <w:tab w:val="left" w:pos="540"/>
                <w:tab w:val="left" w:pos="810"/>
                <w:tab w:val="left" w:pos="1080"/>
                <w:tab w:val="left" w:pos="1170"/>
                <w:tab w:val="left" w:pos="1530"/>
                <w:tab w:val="left" w:pos="1620"/>
                <w:tab w:val="left" w:pos="1890"/>
                <w:tab w:val="left" w:pos="2160"/>
              </w:tabs>
              <w:jc w:val="both"/>
              <w:rPr>
                <w:color w:val="EE0000"/>
              </w:rPr>
            </w:pPr>
          </w:p>
          <w:p w14:paraId="5692028C" w14:textId="3C67D3DA" w:rsidR="007F1DA2" w:rsidRPr="001E12A1" w:rsidRDefault="007F1DA2" w:rsidP="003B726F">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1E12A1">
              <w:rPr>
                <w:color w:val="EE0000"/>
              </w:rPr>
              <w:t xml:space="preserve">[…] </w:t>
            </w:r>
          </w:p>
          <w:p w14:paraId="700C3D41" w14:textId="77777777" w:rsidR="00C73492" w:rsidRPr="001E12A1" w:rsidRDefault="00C73492" w:rsidP="003B726F">
            <w:pPr>
              <w:tabs>
                <w:tab w:val="left" w:pos="450"/>
                <w:tab w:val="left" w:pos="540"/>
                <w:tab w:val="left" w:pos="810"/>
                <w:tab w:val="left" w:pos="1080"/>
                <w:tab w:val="left" w:pos="1170"/>
                <w:tab w:val="left" w:pos="1530"/>
                <w:tab w:val="left" w:pos="1620"/>
                <w:tab w:val="left" w:pos="1890"/>
                <w:tab w:val="left" w:pos="2160"/>
              </w:tabs>
              <w:jc w:val="both"/>
              <w:rPr>
                <w:color w:val="EE0000"/>
              </w:rPr>
            </w:pPr>
          </w:p>
          <w:p w14:paraId="783A9B80" w14:textId="4C418D41" w:rsidR="00C73492" w:rsidRPr="001E12A1" w:rsidRDefault="00C73492" w:rsidP="00C73492">
            <w:pPr>
              <w:rPr>
                <w:color w:val="EE0000"/>
              </w:rPr>
            </w:pPr>
            <w:r w:rsidRPr="001E12A1">
              <w:rPr>
                <w:color w:val="EE0000"/>
              </w:rPr>
              <w:t>11. This section defines Personal Watercraft (PWC) and regulates their operation on Beaver Lake.</w:t>
            </w:r>
            <w:r w:rsidRPr="001E12A1">
              <w:rPr>
                <w:color w:val="EE0000"/>
              </w:rPr>
              <w:br/>
            </w:r>
            <w:r w:rsidRPr="001E12A1">
              <w:rPr>
                <w:color w:val="EE0000"/>
              </w:rPr>
              <w:br/>
            </w:r>
            <w:r w:rsidRPr="001E12A1">
              <w:rPr>
                <w:color w:val="EE0000"/>
                <w:u w:val="single"/>
              </w:rPr>
              <w:t xml:space="preserve">a. For purposes of this Handbook, a Personal Watercraft (PWC) is a powered watercraft designed to be operated by </w:t>
            </w:r>
            <w:r w:rsidR="00637674" w:rsidRPr="001E12A1">
              <w:rPr>
                <w:color w:val="EE0000"/>
                <w:u w:val="single"/>
              </w:rPr>
              <w:t>a person</w:t>
            </w:r>
            <w:r w:rsidRPr="001E12A1">
              <w:rPr>
                <w:color w:val="EE0000"/>
                <w:u w:val="single"/>
              </w:rPr>
              <w:t xml:space="preserve"> riding on, rather than inside, the vessel while standing, kneeling, or sitting.</w:t>
            </w:r>
            <w:r w:rsidR="001D45B0" w:rsidRPr="001E12A1">
              <w:rPr>
                <w:color w:val="EE0000"/>
              </w:rPr>
              <w:t xml:space="preserve"> </w:t>
            </w:r>
            <w:r w:rsidRPr="001E12A1">
              <w:rPr>
                <w:color w:val="EE0000"/>
              </w:rPr>
              <w:br/>
            </w:r>
            <w:r w:rsidRPr="001E12A1">
              <w:rPr>
                <w:color w:val="EE0000"/>
              </w:rPr>
              <w:br/>
              <w:t>b. The following types of PWC are permitted on Beaver Lake:</w:t>
            </w:r>
            <w:r w:rsidRPr="001E12A1">
              <w:rPr>
                <w:color w:val="EE0000"/>
              </w:rPr>
              <w:br/>
            </w:r>
            <w:r w:rsidRPr="001E12A1">
              <w:rPr>
                <w:color w:val="EE0000"/>
              </w:rPr>
              <w:br/>
            </w:r>
            <w:r w:rsidR="007F1DA2" w:rsidRPr="001E12A1">
              <w:rPr>
                <w:color w:val="EE0000"/>
              </w:rPr>
              <w:t xml:space="preserve">1. </w:t>
            </w:r>
            <w:r w:rsidRPr="001E12A1">
              <w:rPr>
                <w:color w:val="EE0000"/>
              </w:rPr>
              <w:t xml:space="preserve">Jet-propelled PWC, including </w:t>
            </w:r>
            <w:r w:rsidR="00812FF1" w:rsidRPr="001E12A1">
              <w:rPr>
                <w:color w:val="EE0000"/>
              </w:rPr>
              <w:t xml:space="preserve">but not limited to </w:t>
            </w:r>
            <w:r w:rsidRPr="001E12A1">
              <w:rPr>
                <w:color w:val="EE0000"/>
              </w:rPr>
              <w:t xml:space="preserve">Jet Ski®, Sea-Doo®, and </w:t>
            </w:r>
            <w:proofErr w:type="spellStart"/>
            <w:r w:rsidRPr="001E12A1">
              <w:rPr>
                <w:color w:val="EE0000"/>
              </w:rPr>
              <w:t>WaveRunner</w:t>
            </w:r>
            <w:proofErr w:type="spellEnd"/>
            <w:r w:rsidRPr="001E12A1">
              <w:rPr>
                <w:color w:val="EE0000"/>
              </w:rPr>
              <w:t>®.</w:t>
            </w:r>
            <w:r w:rsidRPr="001E12A1">
              <w:rPr>
                <w:color w:val="EE0000"/>
              </w:rPr>
              <w:br/>
            </w:r>
            <w:r w:rsidRPr="001E12A1">
              <w:rPr>
                <w:color w:val="EE0000"/>
              </w:rPr>
              <w:br/>
              <w:t>c. The following types of PWC are prohibited on Beaver Lake:</w:t>
            </w:r>
            <w:r w:rsidRPr="001E12A1">
              <w:rPr>
                <w:color w:val="EE0000"/>
              </w:rPr>
              <w:br/>
            </w:r>
            <w:r w:rsidRPr="001E12A1">
              <w:rPr>
                <w:color w:val="EE0000"/>
              </w:rPr>
              <w:br/>
            </w:r>
            <w:r w:rsidR="007F1DA2" w:rsidRPr="001E12A1">
              <w:rPr>
                <w:color w:val="EE0000"/>
              </w:rPr>
              <w:t xml:space="preserve">1. </w:t>
            </w:r>
            <w:r w:rsidRPr="001E12A1">
              <w:rPr>
                <w:color w:val="EE0000"/>
              </w:rPr>
              <w:t>Wet Bikes.</w:t>
            </w:r>
            <w:r w:rsidRPr="001E12A1">
              <w:rPr>
                <w:color w:val="EE0000"/>
              </w:rPr>
              <w:br/>
            </w:r>
            <w:r w:rsidRPr="001E12A1">
              <w:rPr>
                <w:color w:val="EE0000"/>
              </w:rPr>
              <w:br/>
              <w:t xml:space="preserve">d. PWC shall </w:t>
            </w:r>
            <w:r w:rsidR="00C36014" w:rsidRPr="001E12A1">
              <w:rPr>
                <w:color w:val="EE0000"/>
              </w:rPr>
              <w:t>not be operated in a careless manner</w:t>
            </w:r>
            <w:r w:rsidR="001D6776" w:rsidRPr="001E12A1">
              <w:rPr>
                <w:color w:val="EE0000"/>
              </w:rPr>
              <w:t xml:space="preserve"> and </w:t>
            </w:r>
            <w:r w:rsidR="00811EFE" w:rsidRPr="001E12A1">
              <w:rPr>
                <w:color w:val="EE0000"/>
              </w:rPr>
              <w:t xml:space="preserve">shall </w:t>
            </w:r>
            <w:r w:rsidRPr="001E12A1">
              <w:rPr>
                <w:color w:val="EE0000"/>
              </w:rPr>
              <w:t>comply with all applicable federal, state, and Beaver Lake Association regulations. The additional regulations set forth below shall also apply.</w:t>
            </w:r>
            <w:r w:rsidRPr="001E12A1">
              <w:rPr>
                <w:color w:val="EE0000"/>
              </w:rPr>
              <w:br/>
            </w:r>
            <w:r w:rsidRPr="001E12A1">
              <w:rPr>
                <w:color w:val="EE0000"/>
              </w:rPr>
              <w:br/>
              <w:t xml:space="preserve">e.1 Zigzagging (radical turns) for the purpose of chasing wakes or jumping wakes with a PWC is prohibited on the lake if the vessel being followed is towing a skier, tuber, wakeboarder, </w:t>
            </w:r>
            <w:proofErr w:type="spellStart"/>
            <w:r w:rsidRPr="001E12A1">
              <w:rPr>
                <w:color w:val="EE0000"/>
              </w:rPr>
              <w:t>wakesurfer</w:t>
            </w:r>
            <w:proofErr w:type="spellEnd"/>
            <w:r w:rsidRPr="001E12A1">
              <w:rPr>
                <w:color w:val="EE0000"/>
              </w:rPr>
              <w:t>, or similar participant.</w:t>
            </w:r>
            <w:r w:rsidRPr="001E12A1">
              <w:rPr>
                <w:color w:val="EE0000"/>
              </w:rPr>
              <w:br/>
            </w:r>
            <w:r w:rsidRPr="001E12A1">
              <w:rPr>
                <w:color w:val="EE0000"/>
              </w:rPr>
              <w:br/>
              <w:t>e.2 Jumping a wake with a motorized vessel within one hundred fifty (150) feet (50 yards) of another vessel is illegal and prohibited.</w:t>
            </w:r>
            <w:r w:rsidRPr="001E12A1">
              <w:rPr>
                <w:color w:val="EE0000"/>
              </w:rPr>
              <w:br/>
            </w:r>
            <w:r w:rsidRPr="001E12A1">
              <w:rPr>
                <w:color w:val="EE0000"/>
              </w:rPr>
              <w:br/>
              <w:t>e.3 A PWC being operated in excess of five (5) mph (wake speed) shall be operated a distance of no less than ninety (90) feet from other vessels, skiers, or the shoreline.</w:t>
            </w:r>
            <w:r w:rsidRPr="001E12A1">
              <w:rPr>
                <w:color w:val="EE0000"/>
              </w:rPr>
              <w:br/>
            </w:r>
            <w:r w:rsidRPr="001E12A1">
              <w:rPr>
                <w:color w:val="EE0000"/>
              </w:rPr>
              <w:br/>
              <w:t xml:space="preserve">f. PWC maneuvers (i.e., donuts, cookies, etc.) which do not allow forward progression are prohibited on the lake on weekends and holidays. PWC maneuvers shall be permitted on weekdays; however, such maneuvers are restricted to the larger coves between the mouth of the cove and the no-wake buoys. A map of the lake outlining such areas is officially registered with the State and governs boating on Beaver Lake. If other vessels or water skiers are using such areas, the PWC shall bypass such cove and proceed in a counterclockwise progression to the next available cove. The duration of continued PWC maneuvers in designated areas shall be limited to ten (10) minutes, at which time the PWC shall move to another designated area. </w:t>
            </w:r>
            <w:r w:rsidRPr="001E12A1">
              <w:rPr>
                <w:color w:val="EE0000"/>
                <w:u w:val="single"/>
              </w:rPr>
              <w:t xml:space="preserve">These maneuvers are never permitted for </w:t>
            </w:r>
            <w:r w:rsidR="00550BB4" w:rsidRPr="001E12A1">
              <w:rPr>
                <w:color w:val="EE0000"/>
                <w:u w:val="single"/>
              </w:rPr>
              <w:t xml:space="preserve">any </w:t>
            </w:r>
            <w:r w:rsidR="002C5111" w:rsidRPr="001E12A1">
              <w:rPr>
                <w:color w:val="EE0000"/>
                <w:u w:val="single"/>
              </w:rPr>
              <w:t>non-PWC</w:t>
            </w:r>
            <w:r w:rsidRPr="001E12A1">
              <w:rPr>
                <w:color w:val="EE0000"/>
                <w:u w:val="single"/>
              </w:rPr>
              <w:t xml:space="preserve"> vessel</w:t>
            </w:r>
            <w:r w:rsidR="001D45B0" w:rsidRPr="001E12A1">
              <w:rPr>
                <w:color w:val="EE0000"/>
                <w:u w:val="single"/>
              </w:rPr>
              <w:t xml:space="preserve">s or </w:t>
            </w:r>
            <w:r w:rsidR="001D45B0" w:rsidRPr="001E12A1">
              <w:rPr>
                <w:color w:val="EE0000"/>
              </w:rPr>
              <w:t>any vessel</w:t>
            </w:r>
            <w:r w:rsidRPr="001E12A1">
              <w:rPr>
                <w:color w:val="EE0000"/>
              </w:rPr>
              <w:t xml:space="preserve"> towing a skier, tuber, wakeboarder, </w:t>
            </w:r>
            <w:proofErr w:type="spellStart"/>
            <w:r w:rsidRPr="001E12A1">
              <w:rPr>
                <w:color w:val="EE0000"/>
              </w:rPr>
              <w:t>wakesurfer</w:t>
            </w:r>
            <w:proofErr w:type="spellEnd"/>
            <w:r w:rsidRPr="001E12A1">
              <w:rPr>
                <w:color w:val="EE0000"/>
              </w:rPr>
              <w:t>, or similar participant.</w:t>
            </w:r>
            <w:r w:rsidRPr="001E12A1">
              <w:rPr>
                <w:color w:val="EE0000"/>
              </w:rPr>
              <w:br/>
            </w:r>
            <w:r w:rsidRPr="001E12A1">
              <w:rPr>
                <w:color w:val="EE0000"/>
              </w:rPr>
              <w:br/>
              <w:t xml:space="preserve">g. </w:t>
            </w:r>
            <w:r w:rsidR="001F3C6A" w:rsidRPr="001E12A1">
              <w:rPr>
                <w:color w:val="EE0000"/>
              </w:rPr>
              <w:t xml:space="preserve">A PWC may tow skiers, wakeboarders, tubes, and similar participants provided the Lake Rules are observed. </w:t>
            </w:r>
            <w:r w:rsidR="001F3C6A" w:rsidRPr="001E12A1">
              <w:rPr>
                <w:color w:val="EE0000"/>
                <w:u w:val="single"/>
              </w:rPr>
              <w:t>A convex wide-angle mirror</w:t>
            </w:r>
            <w:r w:rsidR="001F3C6A" w:rsidRPr="001E12A1">
              <w:rPr>
                <w:color w:val="EE0000"/>
              </w:rPr>
              <w:t xml:space="preserve"> or a responsible observer, in addition to the operator, shall be required while towing. An orange skier-down flag shall also be displayed when required. </w:t>
            </w:r>
            <w:r w:rsidR="001F3C6A" w:rsidRPr="001E12A1">
              <w:rPr>
                <w:color w:val="EE0000"/>
                <w:u w:val="single"/>
              </w:rPr>
              <w:t>The PWC shall have sufficient rated capacity for the operator, the person being towed, and the observer, when an observer is used.</w:t>
            </w:r>
            <w:r w:rsidRPr="001E12A1">
              <w:rPr>
                <w:color w:val="EE0000"/>
              </w:rPr>
              <w:br/>
            </w:r>
            <w:r w:rsidRPr="001E12A1">
              <w:rPr>
                <w:color w:val="EE0000"/>
              </w:rPr>
              <w:br/>
              <w:t>h. PWC are prohibited from using no-wake buoys and swimming buoys as targets or obstacle courses.</w:t>
            </w:r>
            <w:r w:rsidRPr="001E12A1">
              <w:rPr>
                <w:color w:val="EE0000"/>
              </w:rPr>
              <w:br/>
            </w:r>
            <w:r w:rsidRPr="001E12A1">
              <w:rPr>
                <w:color w:val="EE0000"/>
              </w:rPr>
              <w:br/>
            </w:r>
            <w:proofErr w:type="spellStart"/>
            <w:r w:rsidRPr="001E12A1">
              <w:rPr>
                <w:color w:val="EE0000"/>
              </w:rPr>
              <w:t>i</w:t>
            </w:r>
            <w:proofErr w:type="spellEnd"/>
            <w:r w:rsidRPr="001E12A1">
              <w:rPr>
                <w:color w:val="EE0000"/>
              </w:rPr>
              <w:t xml:space="preserve">. The Regular Member shall be responsible for all activities and operation of his or her PWC. </w:t>
            </w:r>
            <w:r w:rsidR="00613E0A" w:rsidRPr="001E12A1">
              <w:rPr>
                <w:color w:val="EE0000"/>
                <w:u w:val="single"/>
              </w:rPr>
              <w:t>PWC should be operated in a safe and prudent manner at all times.</w:t>
            </w:r>
            <w:r w:rsidR="00613E0A" w:rsidRPr="001E12A1">
              <w:rPr>
                <w:color w:val="EE0000"/>
              </w:rPr>
              <w:t xml:space="preserve"> </w:t>
            </w:r>
            <w:r w:rsidRPr="001E12A1">
              <w:rPr>
                <w:color w:val="EE0000"/>
              </w:rPr>
              <w:br/>
            </w:r>
            <w:r w:rsidRPr="001E12A1">
              <w:rPr>
                <w:color w:val="EE0000"/>
              </w:rPr>
              <w:br/>
              <w:t>12. Watercraft not required to have an annual Beaver Lake sticker shall stay within seventy-five (75) feet of the shoreline or in a no-wake zone on weekends and holidays between the hours of eleven a.m. and seven p.m. This rule is in effect May 15 through September 15. This excludes large sailboats and catamarans which are easily visible.</w:t>
            </w:r>
          </w:p>
          <w:p w14:paraId="1440E4C7" w14:textId="77777777" w:rsidR="00386F5F" w:rsidRPr="001E12A1" w:rsidRDefault="00386F5F" w:rsidP="00C73492">
            <w:pPr>
              <w:rPr>
                <w:color w:val="EE0000"/>
              </w:rPr>
            </w:pPr>
          </w:p>
          <w:p w14:paraId="3385190B" w14:textId="6753654C" w:rsidR="00386F5F" w:rsidRPr="001E12A1" w:rsidRDefault="007D4FB4" w:rsidP="00C73492">
            <w:pPr>
              <w:rPr>
                <w:color w:val="000000" w:themeColor="text1"/>
              </w:rPr>
            </w:pPr>
            <w:r w:rsidRPr="001E12A1">
              <w:rPr>
                <w:color w:val="000000" w:themeColor="text1"/>
              </w:rPr>
              <w:t>[</w:t>
            </w:r>
            <w:r w:rsidR="00DA5B31" w:rsidRPr="001E12A1">
              <w:rPr>
                <w:color w:val="000000" w:themeColor="text1"/>
              </w:rPr>
              <w:t>Renumber all subsequent sections to reflect the insertion of new Section 12.]</w:t>
            </w:r>
          </w:p>
          <w:p w14:paraId="72AD3325" w14:textId="50B18B7D" w:rsidR="0073165D" w:rsidRPr="001E12A1" w:rsidRDefault="006A682A" w:rsidP="00062BBE">
            <w:pPr>
              <w:rPr>
                <w:color w:val="EE0000"/>
              </w:rPr>
            </w:pPr>
            <w:r w:rsidRPr="001E12A1">
              <w:rPr>
                <w:color w:val="EE0000"/>
              </w:rPr>
              <w:t xml:space="preserve"> </w:t>
            </w:r>
          </w:p>
        </w:tc>
      </w:tr>
      <w:tr w:rsidR="00B40CA6" w14:paraId="03077650" w14:textId="77777777" w:rsidTr="00F02A91">
        <w:trPr>
          <w:cantSplit/>
          <w:trHeight w:val="809"/>
        </w:trPr>
        <w:tc>
          <w:tcPr>
            <w:tcW w:w="10908" w:type="dxa"/>
            <w:gridSpan w:val="3"/>
          </w:tcPr>
          <w:p w14:paraId="55F43987" w14:textId="64C8E6D4" w:rsidR="006D3DC0" w:rsidRDefault="00293F8B" w:rsidP="001D442B">
            <w:r>
              <w:rPr>
                <w:b/>
              </w:rPr>
              <w:t xml:space="preserve">Justification:  Why is this change needed?  </w:t>
            </w:r>
            <w:r>
              <w:rPr>
                <w:bCs/>
              </w:rPr>
              <w:t xml:space="preserve">This proposal </w:t>
            </w:r>
            <w:r w:rsidR="00085A2C" w:rsidRPr="00085A2C">
              <w:t>updates</w:t>
            </w:r>
            <w:r>
              <w:rPr>
                <w:bCs/>
              </w:rPr>
              <w:t xml:space="preserve"> and reorganizes the Personal Watercraft (PWC) section to improve clarity, consistency</w:t>
            </w:r>
            <w:r w:rsidR="00085A2C" w:rsidRPr="00085A2C">
              <w:t>,</w:t>
            </w:r>
            <w:r>
              <w:rPr>
                <w:bCs/>
              </w:rPr>
              <w:t xml:space="preserve"> and enforcement. </w:t>
            </w:r>
            <w:r w:rsidR="00085A2C" w:rsidRPr="00085A2C">
              <w:t>It replaces</w:t>
            </w:r>
            <w:r>
              <w:rPr>
                <w:bCs/>
              </w:rPr>
              <w:t xml:space="preserve"> the trademarked </w:t>
            </w:r>
            <w:r w:rsidR="00085A2C" w:rsidRPr="00085A2C">
              <w:t>term</w:t>
            </w:r>
            <w:r>
              <w:rPr>
                <w:bCs/>
              </w:rPr>
              <w:t xml:space="preserve"> “Jet-Ski” with the generic classification Personal Watercraft (PWC), defines permitted and prohibited PWC types, clarifies which vessels may perform PWC maneuvers, </w:t>
            </w:r>
            <w:r w:rsidR="00085A2C" w:rsidRPr="00085A2C">
              <w:t>moves</w:t>
            </w:r>
            <w:r>
              <w:rPr>
                <w:bCs/>
              </w:rPr>
              <w:t xml:space="preserve"> the Nebraska Boater Safety Course requirement to the general vessel operator </w:t>
            </w:r>
            <w:r w:rsidR="00085A2C" w:rsidRPr="00085A2C">
              <w:t>rules</w:t>
            </w:r>
            <w:r>
              <w:rPr>
                <w:bCs/>
              </w:rPr>
              <w:t xml:space="preserve">, and </w:t>
            </w:r>
            <w:r w:rsidR="00085A2C" w:rsidRPr="00085A2C">
              <w:t>places</w:t>
            </w:r>
            <w:r>
              <w:rPr>
                <w:bCs/>
              </w:rPr>
              <w:t xml:space="preserve"> non-stickered watercraft restrictions </w:t>
            </w:r>
            <w:r w:rsidR="00085A2C" w:rsidRPr="00085A2C">
              <w:t>in a separate</w:t>
            </w:r>
            <w:r>
              <w:rPr>
                <w:bCs/>
              </w:rPr>
              <w:t xml:space="preserve"> section.</w:t>
            </w:r>
          </w:p>
          <w:p w14:paraId="3453844E" w14:textId="229BA0AD" w:rsidR="00B40CA6" w:rsidRPr="004776EF" w:rsidRDefault="00B40CA6" w:rsidP="003B726F">
            <w:pPr>
              <w:rPr>
                <w:rFonts w:cs="Times New Roman"/>
              </w:rPr>
            </w:pPr>
          </w:p>
        </w:tc>
      </w:tr>
      <w:tr w:rsidR="00B40CA6" w14:paraId="7CD08EFC" w14:textId="77777777" w:rsidTr="00F02A91">
        <w:trPr>
          <w:cantSplit/>
        </w:trPr>
        <w:tc>
          <w:tcPr>
            <w:tcW w:w="10908" w:type="dxa"/>
            <w:gridSpan w:val="3"/>
          </w:tcPr>
          <w:p w14:paraId="72672CA8" w14:textId="0A4C48A8" w:rsidR="006D3DC0" w:rsidRDefault="00293F8B" w:rsidP="00B11D6F">
            <w:r>
              <w:rPr>
                <w:b/>
              </w:rPr>
              <w:t xml:space="preserve">Impacts: If not approved, what are the consequences? </w:t>
            </w:r>
            <w:r w:rsidR="009E595B" w:rsidRPr="009E595B">
              <w:t>The existing</w:t>
            </w:r>
            <w:r>
              <w:rPr>
                <w:bCs/>
              </w:rPr>
              <w:t xml:space="preserve"> handbook </w:t>
            </w:r>
            <w:r w:rsidR="009E595B" w:rsidRPr="009E595B">
              <w:t>uses outdated,</w:t>
            </w:r>
            <w:r>
              <w:rPr>
                <w:bCs/>
              </w:rPr>
              <w:t xml:space="preserve"> trademarked terminology, does not </w:t>
            </w:r>
            <w:r w:rsidR="009E595B" w:rsidRPr="009E595B">
              <w:t xml:space="preserve">clearly </w:t>
            </w:r>
            <w:r>
              <w:rPr>
                <w:bCs/>
              </w:rPr>
              <w:t>define PWC</w:t>
            </w:r>
            <w:r w:rsidR="009E595B" w:rsidRPr="009E595B">
              <w:t>,</w:t>
            </w:r>
            <w:r>
              <w:rPr>
                <w:bCs/>
              </w:rPr>
              <w:t xml:space="preserve"> and allows </w:t>
            </w:r>
            <w:r w:rsidR="009E595B" w:rsidRPr="009E595B">
              <w:t xml:space="preserve">large </w:t>
            </w:r>
            <w:r>
              <w:rPr>
                <w:bCs/>
              </w:rPr>
              <w:t>jet</w:t>
            </w:r>
            <w:r w:rsidR="009E595B" w:rsidRPr="009E595B">
              <w:t>-</w:t>
            </w:r>
            <w:r>
              <w:rPr>
                <w:bCs/>
              </w:rPr>
              <w:t>powered vessels</w:t>
            </w:r>
            <w:r w:rsidR="009E595B" w:rsidRPr="009E595B">
              <w:t>,</w:t>
            </w:r>
            <w:r>
              <w:rPr>
                <w:bCs/>
              </w:rPr>
              <w:t xml:space="preserve"> including runabout boats</w:t>
            </w:r>
            <w:r w:rsidR="009E595B" w:rsidRPr="009E595B">
              <w:t>,</w:t>
            </w:r>
            <w:r>
              <w:rPr>
                <w:bCs/>
              </w:rPr>
              <w:t xml:space="preserve"> to perform PWC</w:t>
            </w:r>
            <w:r w:rsidR="009E595B" w:rsidRPr="009E595B">
              <w:t>-</w:t>
            </w:r>
            <w:r>
              <w:rPr>
                <w:bCs/>
              </w:rPr>
              <w:t xml:space="preserve">style maneuvers. </w:t>
            </w:r>
            <w:r w:rsidR="009E595B" w:rsidRPr="009E595B">
              <w:t>It also suggests the boating</w:t>
            </w:r>
            <w:r>
              <w:rPr>
                <w:bCs/>
              </w:rPr>
              <w:t xml:space="preserve"> safety course </w:t>
            </w:r>
            <w:r w:rsidR="009E595B" w:rsidRPr="009E595B">
              <w:t>requirement applies</w:t>
            </w:r>
            <w:r>
              <w:rPr>
                <w:bCs/>
              </w:rPr>
              <w:t xml:space="preserve"> only to PWC </w:t>
            </w:r>
            <w:r w:rsidR="009E595B" w:rsidRPr="009E595B">
              <w:t>operators</w:t>
            </w:r>
            <w:r>
              <w:rPr>
                <w:bCs/>
              </w:rPr>
              <w:t xml:space="preserve"> rather than to all powered vessel </w:t>
            </w:r>
            <w:r w:rsidR="009E595B" w:rsidRPr="009E595B">
              <w:t>operators.</w:t>
            </w:r>
          </w:p>
          <w:p w14:paraId="00B00C32" w14:textId="476FE15E" w:rsidR="00B40CA6" w:rsidRPr="004776EF" w:rsidRDefault="00B40CA6" w:rsidP="003B726F">
            <w:pPr>
              <w:rPr>
                <w:rFonts w:cs="Times New Roman"/>
              </w:rPr>
            </w:pPr>
          </w:p>
        </w:tc>
      </w:tr>
      <w:tr w:rsidR="00B40CA6" w14:paraId="70755435" w14:textId="77777777" w:rsidTr="00F02A91">
        <w:trPr>
          <w:cantSplit/>
          <w:trHeight w:val="260"/>
        </w:trPr>
        <w:tc>
          <w:tcPr>
            <w:tcW w:w="10908" w:type="dxa"/>
            <w:gridSpan w:val="3"/>
          </w:tcPr>
          <w:p w14:paraId="680A5BEC" w14:textId="27F676D9" w:rsidR="00B40CA6" w:rsidRPr="00950A8F" w:rsidRDefault="00B40CA6" w:rsidP="003B726F">
            <w:r>
              <w:rPr>
                <w:b/>
              </w:rPr>
              <w:t>Appropriate Committee:     Approve ____  Disapprove: ____      N/A:__</w:t>
            </w:r>
            <w:r w:rsidR="003510B1">
              <w:rPr>
                <w:b/>
              </w:rPr>
              <w:t>X</w:t>
            </w:r>
            <w:r>
              <w:rPr>
                <w:b/>
              </w:rPr>
              <w:t>__     Date:</w:t>
            </w:r>
          </w:p>
        </w:tc>
      </w:tr>
      <w:tr w:rsidR="00B40CA6" w14:paraId="3FBDF8B6" w14:textId="77777777" w:rsidTr="00F02A91">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0C00F9C0" w14:textId="0E2D87CE" w:rsidR="00223B47" w:rsidRDefault="00223B47" w:rsidP="003B726F">
            <w:r>
              <w:t>Board:</w:t>
            </w:r>
          </w:p>
          <w:p w14:paraId="5D5FD011" w14:textId="77777777" w:rsidR="00B40CA6" w:rsidRDefault="00B40CA6" w:rsidP="003B726F">
            <w:pPr>
              <w:rPr>
                <w:b/>
              </w:rPr>
            </w:pPr>
          </w:p>
        </w:tc>
      </w:tr>
      <w:tr w:rsidR="00B40CA6" w14:paraId="437E8E14" w14:textId="77777777" w:rsidTr="00F02A91">
        <w:trPr>
          <w:cantSplit/>
        </w:trPr>
        <w:tc>
          <w:tcPr>
            <w:tcW w:w="10908" w:type="dxa"/>
            <w:gridSpan w:val="3"/>
          </w:tcPr>
          <w:p w14:paraId="75FB4477" w14:textId="17B3154D" w:rsidR="00B40CA6" w:rsidRPr="003510B1" w:rsidRDefault="00B40CA6" w:rsidP="003B726F">
            <w:pPr>
              <w:rPr>
                <w:bCs/>
              </w:rPr>
            </w:pPr>
            <w:r>
              <w:rPr>
                <w:b/>
              </w:rPr>
              <w:t>Approval Status:     Approved: _</w:t>
            </w:r>
            <w:r w:rsidR="003510B1">
              <w:rPr>
                <w:b/>
              </w:rPr>
              <w:t>X</w:t>
            </w:r>
            <w:r>
              <w:rPr>
                <w:b/>
              </w:rPr>
              <w:t>_  Disapproved: ____          Date:</w:t>
            </w:r>
            <w:r w:rsidR="003510B1">
              <w:rPr>
                <w:b/>
              </w:rPr>
              <w:t xml:space="preserve">  </w:t>
            </w:r>
            <w:r w:rsidR="003510B1">
              <w:rPr>
                <w:bCs/>
              </w:rPr>
              <w:t>7-16-26</w:t>
            </w:r>
          </w:p>
        </w:tc>
      </w:tr>
      <w:tr w:rsidR="00B40CA6" w14:paraId="6E45C055" w14:textId="77777777" w:rsidTr="00F02A91">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77777777" w:rsidR="00B40CA6" w:rsidRDefault="00B40CA6" w:rsidP="003B726F">
            <w:pPr>
              <w:rPr>
                <w:b/>
              </w:rPr>
            </w:pPr>
          </w:p>
          <w:p w14:paraId="21355B10" w14:textId="77777777" w:rsidR="00094D57" w:rsidRPr="00094D57" w:rsidRDefault="00094D57" w:rsidP="00094D57">
            <w:r w:rsidRPr="00094D57">
              <w:t>Approved as recorded at the 7-16-26 BOD Meeting</w:t>
            </w:r>
          </w:p>
          <w:p w14:paraId="16F32811" w14:textId="77777777" w:rsidR="00094D57" w:rsidRPr="00094D57" w:rsidRDefault="00094D57" w:rsidP="00094D57">
            <w:r w:rsidRPr="00094D57">
              <w:t>Updated Handbook: 7-24-26 (</w:t>
            </w:r>
            <w:proofErr w:type="spellStart"/>
            <w:r w:rsidRPr="00094D57">
              <w:t>jjp</w:t>
            </w:r>
            <w:proofErr w:type="spellEnd"/>
            <w:r w:rsidRPr="00094D57">
              <w:t>)</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89131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55E70"/>
    <w:rsid w:val="00062BBE"/>
    <w:rsid w:val="00064CA5"/>
    <w:rsid w:val="00085A2C"/>
    <w:rsid w:val="000942C0"/>
    <w:rsid w:val="00094D57"/>
    <w:rsid w:val="000B39D2"/>
    <w:rsid w:val="000F4907"/>
    <w:rsid w:val="000F6457"/>
    <w:rsid w:val="00100A09"/>
    <w:rsid w:val="00136F52"/>
    <w:rsid w:val="001416D5"/>
    <w:rsid w:val="001462B7"/>
    <w:rsid w:val="001479CC"/>
    <w:rsid w:val="001532A4"/>
    <w:rsid w:val="00157802"/>
    <w:rsid w:val="00160657"/>
    <w:rsid w:val="001727B8"/>
    <w:rsid w:val="001A32B0"/>
    <w:rsid w:val="001B50DE"/>
    <w:rsid w:val="001D45B0"/>
    <w:rsid w:val="001D6776"/>
    <w:rsid w:val="001E12A1"/>
    <w:rsid w:val="001E3F96"/>
    <w:rsid w:val="001F3C6A"/>
    <w:rsid w:val="0021733E"/>
    <w:rsid w:val="0022129E"/>
    <w:rsid w:val="00223B47"/>
    <w:rsid w:val="00241803"/>
    <w:rsid w:val="0028529D"/>
    <w:rsid w:val="00290C9D"/>
    <w:rsid w:val="00293F8B"/>
    <w:rsid w:val="002C5111"/>
    <w:rsid w:val="002C63A2"/>
    <w:rsid w:val="002C692C"/>
    <w:rsid w:val="002D4A97"/>
    <w:rsid w:val="002F0219"/>
    <w:rsid w:val="00300771"/>
    <w:rsid w:val="003033A2"/>
    <w:rsid w:val="00306C91"/>
    <w:rsid w:val="00311F03"/>
    <w:rsid w:val="00326D71"/>
    <w:rsid w:val="00331519"/>
    <w:rsid w:val="00342D1C"/>
    <w:rsid w:val="003510B1"/>
    <w:rsid w:val="003521F5"/>
    <w:rsid w:val="0035627D"/>
    <w:rsid w:val="00366BC9"/>
    <w:rsid w:val="00374798"/>
    <w:rsid w:val="003751D1"/>
    <w:rsid w:val="00377C9F"/>
    <w:rsid w:val="00386F5F"/>
    <w:rsid w:val="003871F9"/>
    <w:rsid w:val="003A5CFE"/>
    <w:rsid w:val="003B02D6"/>
    <w:rsid w:val="003B1963"/>
    <w:rsid w:val="003C3F86"/>
    <w:rsid w:val="003D79A7"/>
    <w:rsid w:val="003F25BB"/>
    <w:rsid w:val="004143F9"/>
    <w:rsid w:val="00421765"/>
    <w:rsid w:val="004272C8"/>
    <w:rsid w:val="00436AD1"/>
    <w:rsid w:val="0044103E"/>
    <w:rsid w:val="004553DF"/>
    <w:rsid w:val="00457F59"/>
    <w:rsid w:val="004776EF"/>
    <w:rsid w:val="00483B6A"/>
    <w:rsid w:val="004C3935"/>
    <w:rsid w:val="0052337A"/>
    <w:rsid w:val="00524922"/>
    <w:rsid w:val="00525967"/>
    <w:rsid w:val="0054086E"/>
    <w:rsid w:val="00550BB4"/>
    <w:rsid w:val="00564396"/>
    <w:rsid w:val="0059402E"/>
    <w:rsid w:val="005D7200"/>
    <w:rsid w:val="005E5411"/>
    <w:rsid w:val="00613E0A"/>
    <w:rsid w:val="006150B0"/>
    <w:rsid w:val="00637674"/>
    <w:rsid w:val="00647A2C"/>
    <w:rsid w:val="006524B7"/>
    <w:rsid w:val="006648C2"/>
    <w:rsid w:val="00684CFF"/>
    <w:rsid w:val="006A21D3"/>
    <w:rsid w:val="006A373C"/>
    <w:rsid w:val="006A682A"/>
    <w:rsid w:val="006B03B1"/>
    <w:rsid w:val="006B0DEB"/>
    <w:rsid w:val="006D0E18"/>
    <w:rsid w:val="006D3DC0"/>
    <w:rsid w:val="006D5928"/>
    <w:rsid w:val="006E2694"/>
    <w:rsid w:val="006E65F3"/>
    <w:rsid w:val="007063EC"/>
    <w:rsid w:val="007124EA"/>
    <w:rsid w:val="00721E62"/>
    <w:rsid w:val="00726D71"/>
    <w:rsid w:val="0073165D"/>
    <w:rsid w:val="007324A9"/>
    <w:rsid w:val="007516C6"/>
    <w:rsid w:val="00764887"/>
    <w:rsid w:val="007757BB"/>
    <w:rsid w:val="00792A8C"/>
    <w:rsid w:val="007A7474"/>
    <w:rsid w:val="007B0E27"/>
    <w:rsid w:val="007B40EB"/>
    <w:rsid w:val="007B5398"/>
    <w:rsid w:val="007C328C"/>
    <w:rsid w:val="007D4FB4"/>
    <w:rsid w:val="007F1DA2"/>
    <w:rsid w:val="00811EFE"/>
    <w:rsid w:val="00812FF1"/>
    <w:rsid w:val="0082316A"/>
    <w:rsid w:val="00827EBF"/>
    <w:rsid w:val="00850218"/>
    <w:rsid w:val="00852CE3"/>
    <w:rsid w:val="0085385E"/>
    <w:rsid w:val="008651DF"/>
    <w:rsid w:val="00874120"/>
    <w:rsid w:val="008954AE"/>
    <w:rsid w:val="008C104E"/>
    <w:rsid w:val="008D056E"/>
    <w:rsid w:val="008E033B"/>
    <w:rsid w:val="0090260C"/>
    <w:rsid w:val="009556E6"/>
    <w:rsid w:val="00975397"/>
    <w:rsid w:val="00983C6B"/>
    <w:rsid w:val="009A4A4E"/>
    <w:rsid w:val="009B2633"/>
    <w:rsid w:val="009B3911"/>
    <w:rsid w:val="009B6D35"/>
    <w:rsid w:val="009C2B96"/>
    <w:rsid w:val="009C70BD"/>
    <w:rsid w:val="009E595B"/>
    <w:rsid w:val="00A04973"/>
    <w:rsid w:val="00A05E42"/>
    <w:rsid w:val="00A12C55"/>
    <w:rsid w:val="00A24BEE"/>
    <w:rsid w:val="00A30673"/>
    <w:rsid w:val="00A57D71"/>
    <w:rsid w:val="00A946D8"/>
    <w:rsid w:val="00A95752"/>
    <w:rsid w:val="00A97E0E"/>
    <w:rsid w:val="00AA0032"/>
    <w:rsid w:val="00AB4600"/>
    <w:rsid w:val="00AC13E1"/>
    <w:rsid w:val="00AC2173"/>
    <w:rsid w:val="00AF00DD"/>
    <w:rsid w:val="00AF521A"/>
    <w:rsid w:val="00B15DD4"/>
    <w:rsid w:val="00B32180"/>
    <w:rsid w:val="00B40CA6"/>
    <w:rsid w:val="00B42FA0"/>
    <w:rsid w:val="00B538DA"/>
    <w:rsid w:val="00B54B11"/>
    <w:rsid w:val="00B738A9"/>
    <w:rsid w:val="00B74080"/>
    <w:rsid w:val="00B85191"/>
    <w:rsid w:val="00B926A3"/>
    <w:rsid w:val="00BB3E1E"/>
    <w:rsid w:val="00BB62F2"/>
    <w:rsid w:val="00BC42F3"/>
    <w:rsid w:val="00BC55EA"/>
    <w:rsid w:val="00BD7AC6"/>
    <w:rsid w:val="00BF2197"/>
    <w:rsid w:val="00C035F2"/>
    <w:rsid w:val="00C048B2"/>
    <w:rsid w:val="00C25083"/>
    <w:rsid w:val="00C27998"/>
    <w:rsid w:val="00C36014"/>
    <w:rsid w:val="00C36376"/>
    <w:rsid w:val="00C52E73"/>
    <w:rsid w:val="00C60BDF"/>
    <w:rsid w:val="00C70352"/>
    <w:rsid w:val="00C7052C"/>
    <w:rsid w:val="00C72F8B"/>
    <w:rsid w:val="00C73492"/>
    <w:rsid w:val="00C75396"/>
    <w:rsid w:val="00C94451"/>
    <w:rsid w:val="00C94D5D"/>
    <w:rsid w:val="00CA3B39"/>
    <w:rsid w:val="00CB4730"/>
    <w:rsid w:val="00CC28B0"/>
    <w:rsid w:val="00CC59DF"/>
    <w:rsid w:val="00CE725C"/>
    <w:rsid w:val="00CF64BC"/>
    <w:rsid w:val="00D0290A"/>
    <w:rsid w:val="00D045A9"/>
    <w:rsid w:val="00D14116"/>
    <w:rsid w:val="00D17DD7"/>
    <w:rsid w:val="00D2058B"/>
    <w:rsid w:val="00D4205B"/>
    <w:rsid w:val="00D53F71"/>
    <w:rsid w:val="00D74105"/>
    <w:rsid w:val="00D9189F"/>
    <w:rsid w:val="00D93C8D"/>
    <w:rsid w:val="00D97FE5"/>
    <w:rsid w:val="00DA1277"/>
    <w:rsid w:val="00DA23DE"/>
    <w:rsid w:val="00DA5B31"/>
    <w:rsid w:val="00DD1F41"/>
    <w:rsid w:val="00DD368E"/>
    <w:rsid w:val="00DF067C"/>
    <w:rsid w:val="00DF0FF9"/>
    <w:rsid w:val="00DF39C9"/>
    <w:rsid w:val="00DF5E54"/>
    <w:rsid w:val="00E013B9"/>
    <w:rsid w:val="00E034EF"/>
    <w:rsid w:val="00E06A9C"/>
    <w:rsid w:val="00E21FA2"/>
    <w:rsid w:val="00E272DB"/>
    <w:rsid w:val="00E633A8"/>
    <w:rsid w:val="00E72B60"/>
    <w:rsid w:val="00E877CF"/>
    <w:rsid w:val="00E95C3B"/>
    <w:rsid w:val="00EA180F"/>
    <w:rsid w:val="00EE05D7"/>
    <w:rsid w:val="00EF4BB2"/>
    <w:rsid w:val="00F02723"/>
    <w:rsid w:val="00F02A91"/>
    <w:rsid w:val="00F02E8F"/>
    <w:rsid w:val="00F14016"/>
    <w:rsid w:val="00F360B7"/>
    <w:rsid w:val="00F511C1"/>
    <w:rsid w:val="00F737D9"/>
    <w:rsid w:val="00FA4AEF"/>
    <w:rsid w:val="00FB2914"/>
    <w:rsid w:val="00FD22DD"/>
    <w:rsid w:val="00FD59D9"/>
    <w:rsid w:val="00FF6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F1D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1538</Words>
  <Characters>7876</Characters>
  <Application>Microsoft Office Word</Application>
  <DocSecurity>0</DocSecurity>
  <Lines>154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8</cp:revision>
  <dcterms:created xsi:type="dcterms:W3CDTF">2026-07-16T12:12:00Z</dcterms:created>
  <dcterms:modified xsi:type="dcterms:W3CDTF">2026-07-24T17:24:00Z</dcterms:modified>
</cp:coreProperties>
</file>